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7A37" w14:textId="787F4359" w:rsidR="000155F7" w:rsidRPr="002C1791" w:rsidRDefault="002C1791" w:rsidP="00AA5CB5">
      <w:pPr>
        <w:adjustRightInd w:val="0"/>
        <w:snapToGrid w:val="0"/>
        <w:rPr>
          <w:rFonts w:ascii="Adobe Garamond Pro" w:hAnsi="Adobe Garamond Pro" w:cstheme="minorHAnsi"/>
          <w:i/>
        </w:rPr>
      </w:pPr>
      <w:r w:rsidRPr="00102B21">
        <w:rPr>
          <w:rFonts w:ascii="Copperplate Gothic Light" w:hAnsi="Copperplate Gothic Light"/>
          <w:b/>
          <w:i/>
          <w:iCs/>
        </w:rPr>
        <w:t xml:space="preserve">Romans - </w:t>
      </w:r>
      <w:r w:rsidRPr="00102B21">
        <w:rPr>
          <w:rFonts w:ascii="Adobe Garamond Pro" w:hAnsi="Adobe Garamond Pro"/>
          <w:i/>
          <w:iCs/>
        </w:rPr>
        <w:t xml:space="preserve">The Gospel of Salvation </w:t>
      </w:r>
      <w:r w:rsidR="00A40B89" w:rsidRPr="002C1791">
        <w:rPr>
          <w:rFonts w:ascii="Adobe Garamond Pro" w:hAnsi="Adobe Garamond Pro" w:cstheme="minorHAnsi"/>
          <w:i/>
        </w:rPr>
        <w:t>- Session 03</w:t>
      </w:r>
      <w:r w:rsidR="006A1BD4" w:rsidRPr="002C1791">
        <w:rPr>
          <w:rFonts w:ascii="Adobe Garamond Pro" w:hAnsi="Adobe Garamond Pro" w:cstheme="minorHAnsi"/>
          <w:i/>
        </w:rPr>
        <w:t xml:space="preserve"> Cheaper 3-4</w:t>
      </w:r>
    </w:p>
    <w:p w14:paraId="29E82058" w14:textId="682F0E00" w:rsidR="00807ABC" w:rsidRPr="002C1791" w:rsidRDefault="000155F7" w:rsidP="00AA5CB5">
      <w:pPr>
        <w:adjustRightInd w:val="0"/>
        <w:snapToGrid w:val="0"/>
        <w:rPr>
          <w:rFonts w:ascii="Adobe Garamond Pro" w:hAnsi="Adobe Garamond Pro" w:cstheme="minorHAnsi"/>
          <w:i/>
        </w:rPr>
      </w:pPr>
      <w:r w:rsidRPr="002C1791">
        <w:rPr>
          <w:rFonts w:ascii="Adobe Garamond Pro" w:hAnsi="Adobe Garamond Pro" w:cstheme="minorHAnsi"/>
          <w:i/>
        </w:rPr>
        <w:t xml:space="preserve">                   </w:t>
      </w:r>
      <w:r w:rsidR="006A1BD4" w:rsidRPr="002C1791">
        <w:rPr>
          <w:rFonts w:ascii="Adobe Garamond Pro" w:hAnsi="Adobe Garamond Pro" w:cstheme="minorHAnsi"/>
          <w:i/>
        </w:rPr>
        <w:t xml:space="preserve">  </w:t>
      </w:r>
      <w:r w:rsidRPr="002C1791">
        <w:rPr>
          <w:rFonts w:ascii="Adobe Garamond Pro" w:hAnsi="Adobe Garamond Pro" w:cstheme="minorHAnsi"/>
          <w:i/>
        </w:rPr>
        <w:t>Faith, Works, and Justification</w:t>
      </w:r>
    </w:p>
    <w:p w14:paraId="30885601" w14:textId="71CD9600" w:rsidR="000155F7" w:rsidRPr="00185393" w:rsidRDefault="00AA5CB5" w:rsidP="00AA5CB5">
      <w:pPr>
        <w:rPr>
          <w:rFonts w:cstheme="minorHAnsi"/>
          <w:i/>
          <w:iCs/>
        </w:rPr>
      </w:pPr>
      <w:r w:rsidRPr="00185393">
        <w:rPr>
          <w:rFonts w:eastAsia="PMingLiU" w:cstheme="minorHAnsi"/>
          <w:i/>
          <w:iCs/>
        </w:rPr>
        <w:t>羅馬人書</w:t>
      </w:r>
      <w:r w:rsidRPr="00185393">
        <w:rPr>
          <w:rFonts w:eastAsia="PMingLiU" w:cstheme="minorHAnsi"/>
          <w:i/>
          <w:iCs/>
        </w:rPr>
        <w:t xml:space="preserve"> -  </w:t>
      </w:r>
      <w:r w:rsidRPr="00185393">
        <w:rPr>
          <w:rFonts w:eastAsia="PMingLiU" w:cstheme="minorHAnsi"/>
          <w:i/>
          <w:iCs/>
          <w:sz w:val="22"/>
          <w:szCs w:val="22"/>
        </w:rPr>
        <w:t>救恩的福音</w:t>
      </w:r>
      <w:r w:rsidR="000155F7" w:rsidRPr="00185393">
        <w:rPr>
          <w:rFonts w:eastAsia="PMingLiU" w:cstheme="minorHAnsi"/>
          <w:i/>
          <w:iCs/>
          <w:sz w:val="22"/>
          <w:szCs w:val="22"/>
        </w:rPr>
        <w:t xml:space="preserve"> </w:t>
      </w:r>
      <w:r w:rsidR="00A615E1" w:rsidRPr="00185393">
        <w:rPr>
          <w:rFonts w:eastAsia="PMingLiU" w:cstheme="minorHAnsi"/>
          <w:i/>
          <w:iCs/>
          <w:sz w:val="22"/>
          <w:szCs w:val="22"/>
        </w:rPr>
        <w:t>第三課</w:t>
      </w:r>
      <w:r w:rsidR="006A1BD4" w:rsidRPr="00185393">
        <w:rPr>
          <w:rFonts w:eastAsia="PMingLiU" w:cstheme="minorHAnsi"/>
          <w:i/>
          <w:iCs/>
          <w:sz w:val="22"/>
          <w:szCs w:val="22"/>
        </w:rPr>
        <w:t xml:space="preserve">3-4 </w:t>
      </w:r>
      <w:r w:rsidR="006A1BD4" w:rsidRPr="00185393">
        <w:rPr>
          <w:rFonts w:eastAsia="PMingLiU" w:cstheme="minorHAnsi"/>
          <w:i/>
          <w:iCs/>
          <w:sz w:val="22"/>
          <w:szCs w:val="22"/>
        </w:rPr>
        <w:t>章</w:t>
      </w:r>
      <w:r w:rsidR="002C1791">
        <w:rPr>
          <w:rFonts w:eastAsia="PMingLiU" w:cstheme="minorHAnsi" w:hint="eastAsia"/>
          <w:i/>
          <w:iCs/>
          <w:sz w:val="22"/>
          <w:szCs w:val="22"/>
        </w:rPr>
        <w:t xml:space="preserve"> </w:t>
      </w:r>
      <w:r w:rsidR="002C1791">
        <w:rPr>
          <w:rFonts w:eastAsia="PMingLiU" w:cstheme="minorHAnsi"/>
          <w:i/>
          <w:iCs/>
          <w:sz w:val="22"/>
          <w:szCs w:val="22"/>
        </w:rPr>
        <w:t xml:space="preserve">- </w:t>
      </w:r>
      <w:r w:rsidR="000155F7" w:rsidRPr="00185393">
        <w:rPr>
          <w:rFonts w:eastAsia="PMingLiU" w:cstheme="minorHAnsi"/>
          <w:i/>
          <w:iCs/>
          <w:sz w:val="22"/>
          <w:szCs w:val="22"/>
        </w:rPr>
        <w:t>信德、行為和成義</w:t>
      </w:r>
    </w:p>
    <w:p w14:paraId="4F9D2761" w14:textId="5AFC823D" w:rsidR="00AA5CB5" w:rsidRPr="00185393" w:rsidRDefault="00AA5CB5" w:rsidP="00DD47EC">
      <w:pPr>
        <w:ind w:left="720" w:hanging="360"/>
        <w:rPr>
          <w:rFonts w:cstheme="minorHAnsi"/>
        </w:rPr>
      </w:pPr>
    </w:p>
    <w:p w14:paraId="241D3B5F" w14:textId="77777777" w:rsidR="00AA5CB5" w:rsidRPr="00185393" w:rsidRDefault="00AA5CB5" w:rsidP="00DD47EC">
      <w:pPr>
        <w:ind w:left="720" w:hanging="360"/>
        <w:rPr>
          <w:rFonts w:cstheme="minorHAnsi"/>
        </w:rPr>
      </w:pPr>
    </w:p>
    <w:p w14:paraId="294B9793" w14:textId="473FEFB7" w:rsidR="00A40B89" w:rsidRPr="002C1791" w:rsidRDefault="00A40B89" w:rsidP="00A40B89">
      <w:pPr>
        <w:shd w:val="clear" w:color="auto" w:fill="FFFFFF"/>
        <w:rPr>
          <w:rFonts w:eastAsia="Times New Roman" w:cstheme="minorHAnsi"/>
          <w:i/>
        </w:rPr>
      </w:pPr>
      <w:r w:rsidRPr="002C1791">
        <w:rPr>
          <w:rFonts w:eastAsia="Times New Roman" w:cstheme="minorHAnsi"/>
          <w:i/>
        </w:rPr>
        <w:t>1. Read Romans 3:28-31.</w:t>
      </w:r>
    </w:p>
    <w:p w14:paraId="7ADC1D4A" w14:textId="6F4F6699" w:rsidR="00807ABC" w:rsidRPr="002C1791" w:rsidRDefault="00807ABC" w:rsidP="00A40B89">
      <w:pPr>
        <w:shd w:val="clear" w:color="auto" w:fill="FFFFFF"/>
        <w:rPr>
          <w:rFonts w:eastAsia="Times New Roman" w:cstheme="minorHAnsi"/>
          <w:i/>
        </w:rPr>
      </w:pPr>
      <w:r w:rsidRPr="002C1791">
        <w:rPr>
          <w:rFonts w:eastAsia="Microsoft JhengHei" w:cstheme="minorHAnsi"/>
          <w:i/>
        </w:rPr>
        <w:t>閱讀羅馬書</w:t>
      </w:r>
      <w:r w:rsidRPr="002C1791">
        <w:rPr>
          <w:rFonts w:eastAsia="Times New Roman" w:cstheme="minorHAnsi"/>
          <w:i/>
        </w:rPr>
        <w:t xml:space="preserve"> 3:28-31</w:t>
      </w:r>
    </w:p>
    <w:p w14:paraId="6AC8D73A" w14:textId="77777777" w:rsidR="00807ABC" w:rsidRPr="002C1791" w:rsidRDefault="00A40B89" w:rsidP="00A40B89">
      <w:pPr>
        <w:shd w:val="clear" w:color="auto" w:fill="FFFFFF"/>
        <w:rPr>
          <w:rFonts w:eastAsia="Times New Roman" w:cstheme="minorHAnsi"/>
          <w:i/>
        </w:rPr>
      </w:pPr>
      <w:r w:rsidRPr="002C1791">
        <w:rPr>
          <w:rFonts w:eastAsia="Times New Roman" w:cstheme="minorHAnsi"/>
          <w:i/>
        </w:rPr>
        <w:t>a.  What does Paul mean by “works of the law”?</w:t>
      </w:r>
    </w:p>
    <w:p w14:paraId="3267785A" w14:textId="4408E007" w:rsidR="00A40B89" w:rsidRPr="002C1791" w:rsidRDefault="00807ABC" w:rsidP="00A40B89">
      <w:pPr>
        <w:shd w:val="clear" w:color="auto" w:fill="FFFFFF"/>
        <w:rPr>
          <w:rFonts w:eastAsia="Times New Roman" w:cstheme="minorHAnsi"/>
          <w:i/>
        </w:rPr>
      </w:pPr>
      <w:r w:rsidRPr="002C1791">
        <w:rPr>
          <w:rFonts w:eastAsia="Microsoft JhengHei" w:cstheme="minorHAnsi"/>
          <w:i/>
        </w:rPr>
        <w:t>保祿所指的</w:t>
      </w:r>
      <w:r w:rsidRPr="002C1791">
        <w:rPr>
          <w:rFonts w:eastAsia="Times New Roman" w:cstheme="minorHAnsi"/>
          <w:i/>
        </w:rPr>
        <w:t>“</w:t>
      </w:r>
      <w:r w:rsidRPr="002C1791">
        <w:rPr>
          <w:rFonts w:eastAsia="Microsoft JhengHei" w:cstheme="minorHAnsi"/>
          <w:i/>
        </w:rPr>
        <w:t>遵行法律</w:t>
      </w:r>
      <w:r w:rsidRPr="002C1791">
        <w:rPr>
          <w:rFonts w:eastAsia="Times New Roman" w:cstheme="minorHAnsi"/>
          <w:i/>
        </w:rPr>
        <w:t>”</w:t>
      </w:r>
      <w:r w:rsidRPr="002C1791">
        <w:rPr>
          <w:rFonts w:eastAsia="Microsoft JhengHei" w:cstheme="minorHAnsi"/>
          <w:i/>
        </w:rPr>
        <w:t>是什麼意思？</w:t>
      </w:r>
      <w:r w:rsidR="00A40B89" w:rsidRPr="002C1791">
        <w:rPr>
          <w:rFonts w:eastAsia="Times New Roman" w:cstheme="minorHAnsi"/>
          <w:i/>
        </w:rPr>
        <w:br/>
      </w:r>
    </w:p>
    <w:p w14:paraId="05147ABD" w14:textId="77777777" w:rsidR="00A40B89" w:rsidRPr="002C1791" w:rsidRDefault="00A40B89" w:rsidP="00A40B89">
      <w:pPr>
        <w:shd w:val="clear" w:color="auto" w:fill="FFFFFF"/>
        <w:rPr>
          <w:rFonts w:eastAsia="Times New Roman" w:cstheme="minorHAnsi"/>
          <w:i/>
        </w:rPr>
      </w:pPr>
    </w:p>
    <w:p w14:paraId="5968E52B" w14:textId="66473452" w:rsidR="00A40B89" w:rsidRPr="002C1791" w:rsidRDefault="00A40B89" w:rsidP="00A40B89">
      <w:pPr>
        <w:shd w:val="clear" w:color="auto" w:fill="FFFFFF"/>
        <w:rPr>
          <w:rFonts w:eastAsia="Times New Roman" w:cstheme="minorHAnsi"/>
          <w:i/>
        </w:rPr>
      </w:pPr>
      <w:r w:rsidRPr="002C1791">
        <w:rPr>
          <w:rFonts w:eastAsia="Times New Roman" w:cstheme="minorHAnsi"/>
          <w:i/>
        </w:rPr>
        <w:t>b.   How does the rhetorical question in Romans 3:29 and his use of Abraham in Romans 4:9-10 help clarify his meaning?</w:t>
      </w:r>
    </w:p>
    <w:p w14:paraId="54AF1869" w14:textId="1BA1312D" w:rsidR="00807ABC" w:rsidRPr="002C1791" w:rsidRDefault="00807ABC" w:rsidP="00A40B89">
      <w:pPr>
        <w:shd w:val="clear" w:color="auto" w:fill="FFFFFF"/>
        <w:rPr>
          <w:rFonts w:eastAsia="Times New Roman" w:cstheme="minorHAnsi"/>
          <w:i/>
        </w:rPr>
      </w:pPr>
      <w:r w:rsidRPr="002C1791">
        <w:rPr>
          <w:rFonts w:eastAsia="Microsoft JhengHei" w:cstheme="minorHAnsi"/>
          <w:i/>
        </w:rPr>
        <w:t>在羅馬書</w:t>
      </w:r>
      <w:r w:rsidRPr="002C1791">
        <w:rPr>
          <w:rFonts w:eastAsia="Times New Roman" w:cstheme="minorHAnsi"/>
          <w:i/>
        </w:rPr>
        <w:t xml:space="preserve"> 3:29 </w:t>
      </w:r>
      <w:r w:rsidRPr="002C1791">
        <w:rPr>
          <w:rFonts w:eastAsia="Microsoft JhengHei" w:cstheme="minorHAnsi"/>
          <w:i/>
        </w:rPr>
        <w:t>中的反問句，</w:t>
      </w:r>
      <w:r w:rsidR="00647149" w:rsidRPr="002C1791">
        <w:rPr>
          <w:rFonts w:eastAsia="Microsoft JhengHei" w:cstheme="minorHAnsi"/>
          <w:i/>
        </w:rPr>
        <w:t>與及他使用羅馬書</w:t>
      </w:r>
      <w:r w:rsidR="00647149" w:rsidRPr="002C1791">
        <w:rPr>
          <w:rFonts w:eastAsia="Microsoft JhengHei" w:cstheme="minorHAnsi"/>
          <w:i/>
        </w:rPr>
        <w:t>4</w:t>
      </w:r>
      <w:r w:rsidR="00F6481F" w:rsidRPr="002C1791">
        <w:rPr>
          <w:rFonts w:eastAsia="Times New Roman" w:cstheme="minorHAnsi"/>
          <w:i/>
        </w:rPr>
        <w:t>:</w:t>
      </w:r>
      <w:r w:rsidR="00647149" w:rsidRPr="002C1791">
        <w:rPr>
          <w:rFonts w:eastAsia="Microsoft JhengHei" w:cstheme="minorHAnsi"/>
          <w:i/>
        </w:rPr>
        <w:t>9-10</w:t>
      </w:r>
      <w:r w:rsidR="00647149" w:rsidRPr="002C1791">
        <w:rPr>
          <w:rFonts w:eastAsia="Microsoft JhengHei" w:cstheme="minorHAnsi"/>
          <w:i/>
        </w:rPr>
        <w:t>所提及亞巴郎，</w:t>
      </w:r>
      <w:r w:rsidR="00647149" w:rsidRPr="002C1791">
        <w:rPr>
          <w:rFonts w:eastAsia="Microsoft JhengHei" w:cstheme="minorHAnsi"/>
          <w:i/>
        </w:rPr>
        <w:t xml:space="preserve"> </w:t>
      </w:r>
      <w:r w:rsidR="00647149" w:rsidRPr="002C1791">
        <w:rPr>
          <w:rFonts w:eastAsia="Microsoft JhengHei" w:cstheme="minorHAnsi"/>
          <w:i/>
        </w:rPr>
        <w:t>如何可以幫助</w:t>
      </w:r>
      <w:r w:rsidR="00647149" w:rsidRPr="002C1791">
        <w:rPr>
          <w:rFonts w:eastAsia="MingLiU-ExtB" w:cstheme="minorHAnsi"/>
          <w:i/>
        </w:rPr>
        <w:t>𨤳</w:t>
      </w:r>
      <w:r w:rsidR="00647149" w:rsidRPr="002C1791">
        <w:rPr>
          <w:rFonts w:eastAsia="Microsoft JhengHei" w:cstheme="minorHAnsi"/>
          <w:i/>
        </w:rPr>
        <w:t>清他的意思？</w:t>
      </w:r>
    </w:p>
    <w:p w14:paraId="4DE34A36" w14:textId="77777777" w:rsidR="00A40B89" w:rsidRPr="002C1791" w:rsidRDefault="00A40B89" w:rsidP="00A40B89">
      <w:pPr>
        <w:shd w:val="clear" w:color="auto" w:fill="FFFFFF"/>
        <w:rPr>
          <w:rFonts w:eastAsia="Times New Roman" w:cstheme="minorHAnsi"/>
          <w:i/>
        </w:rPr>
      </w:pPr>
    </w:p>
    <w:p w14:paraId="04381CD9" w14:textId="77777777" w:rsidR="00ED0DFD" w:rsidRPr="002C1791" w:rsidRDefault="00ED0DFD" w:rsidP="00ED0DFD">
      <w:pPr>
        <w:shd w:val="clear" w:color="auto" w:fill="FFFFFF"/>
        <w:rPr>
          <w:rFonts w:eastAsia="Times New Roman" w:cstheme="minorHAnsi"/>
          <w:i/>
          <w:sz w:val="18"/>
          <w:szCs w:val="18"/>
        </w:rPr>
      </w:pPr>
    </w:p>
    <w:p w14:paraId="02A54228" w14:textId="77777777" w:rsidR="00A40B89" w:rsidRPr="002C1791" w:rsidRDefault="00A40B89" w:rsidP="00A40B89">
      <w:pPr>
        <w:shd w:val="clear" w:color="auto" w:fill="FFFFFF"/>
        <w:rPr>
          <w:rFonts w:eastAsia="Times New Roman" w:cstheme="minorHAnsi"/>
          <w:i/>
        </w:rPr>
      </w:pPr>
    </w:p>
    <w:p w14:paraId="0BC14EC4" w14:textId="4683E62A" w:rsidR="00A40B89" w:rsidRPr="002C1791" w:rsidRDefault="00A40B89" w:rsidP="00A40B89">
      <w:pPr>
        <w:shd w:val="clear" w:color="auto" w:fill="FFFFFF"/>
        <w:rPr>
          <w:rFonts w:eastAsia="Times New Roman" w:cstheme="minorHAnsi"/>
          <w:i/>
        </w:rPr>
      </w:pPr>
      <w:r w:rsidRPr="002C1791">
        <w:rPr>
          <w:rFonts w:eastAsia="Times New Roman" w:cstheme="minorHAnsi"/>
          <w:i/>
        </w:rPr>
        <w:t>2. How is the analogy of natural life helpful for understanding the gift of salvation? Are we merely passive in the unfolding of this gift? Explain.</w:t>
      </w:r>
    </w:p>
    <w:p w14:paraId="4D21BEDC" w14:textId="1690E8F3" w:rsidR="00807ABC" w:rsidRPr="002C1791" w:rsidRDefault="00807ABC" w:rsidP="00A40B89">
      <w:pPr>
        <w:shd w:val="clear" w:color="auto" w:fill="FFFFFF"/>
        <w:rPr>
          <w:rFonts w:eastAsia="Times New Roman" w:cstheme="minorHAnsi"/>
          <w:i/>
        </w:rPr>
      </w:pPr>
      <w:r w:rsidRPr="002C1791">
        <w:rPr>
          <w:rFonts w:eastAsia="Microsoft JhengHei" w:cstheme="minorHAnsi"/>
          <w:i/>
        </w:rPr>
        <w:t>自然生命的類比，如何幫助理解「救恩的禮物」？我們是否只是被動地拆開這份禮物？請解釋。</w:t>
      </w:r>
    </w:p>
    <w:p w14:paraId="5B01D22F" w14:textId="77777777" w:rsidR="00A40B89" w:rsidRPr="002C1791" w:rsidRDefault="00A40B89" w:rsidP="00A40B89">
      <w:pPr>
        <w:shd w:val="clear" w:color="auto" w:fill="FFFFFF"/>
        <w:rPr>
          <w:rFonts w:eastAsia="Times New Roman" w:cstheme="minorHAnsi"/>
          <w:i/>
        </w:rPr>
      </w:pPr>
    </w:p>
    <w:p w14:paraId="61FB5EAF" w14:textId="77777777" w:rsidR="00A40B89" w:rsidRPr="002C1791" w:rsidRDefault="00A40B89" w:rsidP="00A40B89">
      <w:pPr>
        <w:shd w:val="clear" w:color="auto" w:fill="FFFFFF"/>
        <w:rPr>
          <w:rFonts w:eastAsia="Times New Roman" w:cstheme="minorHAnsi"/>
          <w:i/>
        </w:rPr>
      </w:pPr>
    </w:p>
    <w:p w14:paraId="5F53141C" w14:textId="77777777" w:rsidR="00A40B89" w:rsidRPr="002C1791" w:rsidRDefault="00A40B89" w:rsidP="00A40B89">
      <w:pPr>
        <w:shd w:val="clear" w:color="auto" w:fill="FFFFFF"/>
        <w:rPr>
          <w:rFonts w:eastAsia="Times New Roman" w:cstheme="minorHAnsi"/>
          <w:i/>
        </w:rPr>
      </w:pPr>
    </w:p>
    <w:p w14:paraId="4B56FE92" w14:textId="50457929" w:rsidR="00A40B89" w:rsidRPr="002C1791" w:rsidRDefault="00A40B89" w:rsidP="00A40B89">
      <w:pPr>
        <w:shd w:val="clear" w:color="auto" w:fill="FFFFFF"/>
        <w:rPr>
          <w:rFonts w:eastAsia="Times New Roman" w:cstheme="minorHAnsi"/>
          <w:i/>
        </w:rPr>
      </w:pPr>
    </w:p>
    <w:p w14:paraId="1445ED4B" w14:textId="77777777" w:rsidR="00807ABC" w:rsidRPr="002C1791" w:rsidRDefault="00807ABC" w:rsidP="00A40B89">
      <w:pPr>
        <w:shd w:val="clear" w:color="auto" w:fill="FFFFFF"/>
        <w:rPr>
          <w:rFonts w:eastAsia="Times New Roman" w:cstheme="minorHAnsi"/>
          <w:i/>
        </w:rPr>
      </w:pPr>
    </w:p>
    <w:p w14:paraId="1286AEF2" w14:textId="59AD1017" w:rsidR="00A40B89" w:rsidRPr="002C1791" w:rsidRDefault="00A40B89" w:rsidP="00A40B89">
      <w:pPr>
        <w:shd w:val="clear" w:color="auto" w:fill="FFFFFF"/>
        <w:rPr>
          <w:rFonts w:eastAsia="Times New Roman" w:cstheme="minorHAnsi"/>
          <w:i/>
        </w:rPr>
      </w:pPr>
      <w:r w:rsidRPr="002C1791">
        <w:rPr>
          <w:rFonts w:eastAsia="Times New Roman" w:cstheme="minorHAnsi"/>
          <w:i/>
        </w:rPr>
        <w:t>3. Read Hebrews 11:8-12. How is Abraham a model of faith?</w:t>
      </w:r>
    </w:p>
    <w:p w14:paraId="5F4F24E2" w14:textId="4C761353" w:rsidR="00807ABC" w:rsidRPr="002C1791" w:rsidRDefault="00807ABC" w:rsidP="00A40B89">
      <w:pPr>
        <w:shd w:val="clear" w:color="auto" w:fill="FFFFFF"/>
        <w:rPr>
          <w:rFonts w:eastAsia="Times New Roman" w:cstheme="minorHAnsi"/>
          <w:i/>
        </w:rPr>
      </w:pPr>
      <w:r w:rsidRPr="002C1791">
        <w:rPr>
          <w:rFonts w:eastAsia="Microsoft JhengHei" w:cstheme="minorHAnsi"/>
          <w:i/>
        </w:rPr>
        <w:t>閱讀希伯來書</w:t>
      </w:r>
      <w:r w:rsidRPr="002C1791">
        <w:rPr>
          <w:rFonts w:eastAsia="Times New Roman" w:cstheme="minorHAnsi"/>
          <w:i/>
        </w:rPr>
        <w:t xml:space="preserve"> 11:8-12</w:t>
      </w:r>
      <w:r w:rsidRPr="002C1791">
        <w:rPr>
          <w:rFonts w:eastAsia="Microsoft JhengHei" w:cstheme="minorHAnsi"/>
          <w:i/>
        </w:rPr>
        <w:t>。亞巴郎如何成為信德的典範？</w:t>
      </w:r>
    </w:p>
    <w:p w14:paraId="0DA73CC9" w14:textId="77777777" w:rsidR="00A40B89" w:rsidRPr="002C1791" w:rsidRDefault="00A40B89" w:rsidP="00A40B89">
      <w:pPr>
        <w:shd w:val="clear" w:color="auto" w:fill="FFFFFF"/>
        <w:rPr>
          <w:rFonts w:eastAsia="Times New Roman" w:cstheme="minorHAnsi"/>
          <w:i/>
          <w:sz w:val="18"/>
          <w:szCs w:val="18"/>
        </w:rPr>
      </w:pPr>
    </w:p>
    <w:p w14:paraId="6D6EDC1C" w14:textId="77777777" w:rsidR="002250ED" w:rsidRPr="002C1791" w:rsidRDefault="002250ED" w:rsidP="002250ED">
      <w:pPr>
        <w:shd w:val="clear" w:color="auto" w:fill="FFFFFF"/>
        <w:rPr>
          <w:rFonts w:cstheme="minorHAnsi"/>
          <w:i/>
          <w:sz w:val="18"/>
          <w:szCs w:val="18"/>
        </w:rPr>
      </w:pPr>
    </w:p>
    <w:p w14:paraId="3B8EF611" w14:textId="77777777" w:rsidR="002250ED" w:rsidRPr="002C1791" w:rsidRDefault="002250ED" w:rsidP="002250ED">
      <w:pPr>
        <w:shd w:val="clear" w:color="auto" w:fill="FFFFFF"/>
        <w:rPr>
          <w:rFonts w:cstheme="minorHAnsi"/>
          <w:i/>
          <w:sz w:val="18"/>
          <w:szCs w:val="18"/>
        </w:rPr>
      </w:pPr>
    </w:p>
    <w:p w14:paraId="58A61F88" w14:textId="77777777" w:rsidR="00A40B89" w:rsidRPr="002C1791" w:rsidRDefault="00A40B89" w:rsidP="00A40B89">
      <w:pPr>
        <w:shd w:val="clear" w:color="auto" w:fill="FFFFFF"/>
        <w:rPr>
          <w:rFonts w:eastAsia="Times New Roman" w:cstheme="minorHAnsi"/>
          <w:i/>
        </w:rPr>
      </w:pPr>
    </w:p>
    <w:p w14:paraId="4971F810" w14:textId="77777777" w:rsidR="00A40B89" w:rsidRPr="002C1791" w:rsidRDefault="00A40B89" w:rsidP="00A40B89">
      <w:pPr>
        <w:shd w:val="clear" w:color="auto" w:fill="FFFFFF"/>
        <w:rPr>
          <w:rFonts w:eastAsia="Times New Roman" w:cstheme="minorHAnsi"/>
          <w:i/>
        </w:rPr>
      </w:pPr>
    </w:p>
    <w:p w14:paraId="07EE46BE" w14:textId="68D03064" w:rsidR="00A40B89" w:rsidRPr="002C1791" w:rsidRDefault="00A40B89" w:rsidP="00A40B89">
      <w:pPr>
        <w:shd w:val="clear" w:color="auto" w:fill="FFFFFF"/>
        <w:rPr>
          <w:rFonts w:eastAsia="Times New Roman" w:cstheme="minorHAnsi"/>
          <w:i/>
        </w:rPr>
      </w:pPr>
      <w:r w:rsidRPr="002C1791">
        <w:rPr>
          <w:rFonts w:eastAsia="Times New Roman" w:cstheme="minorHAnsi"/>
          <w:i/>
        </w:rPr>
        <w:t>4. Read Psalm 119, verses 1, 72, 77, 97, 127, 131, and 141-142, and consider how an ancient Jew viewed the law. Was it considered a gift or a burdensome chore by which one attempted to climb to heaven?</w:t>
      </w:r>
    </w:p>
    <w:p w14:paraId="15DD52FC" w14:textId="2C2F208B" w:rsidR="00807ABC" w:rsidRPr="002C1791" w:rsidRDefault="00807ABC" w:rsidP="00A40B89">
      <w:pPr>
        <w:shd w:val="clear" w:color="auto" w:fill="FFFFFF"/>
        <w:rPr>
          <w:rFonts w:eastAsia="Times New Roman" w:cstheme="minorHAnsi"/>
          <w:i/>
        </w:rPr>
      </w:pPr>
      <w:r w:rsidRPr="002C1791">
        <w:rPr>
          <w:rFonts w:eastAsia="Microsoft JhengHei" w:cstheme="minorHAnsi"/>
          <w:i/>
        </w:rPr>
        <w:t>閱讀聖詠</w:t>
      </w:r>
      <w:r w:rsidRPr="002C1791">
        <w:rPr>
          <w:rFonts w:eastAsia="Times New Roman" w:cstheme="minorHAnsi"/>
          <w:i/>
        </w:rPr>
        <w:t xml:space="preserve"> 119 </w:t>
      </w:r>
      <w:r w:rsidRPr="002C1791">
        <w:rPr>
          <w:rFonts w:eastAsia="Microsoft JhengHei" w:cstheme="minorHAnsi"/>
          <w:i/>
        </w:rPr>
        <w:t>的第</w:t>
      </w:r>
      <w:r w:rsidRPr="002C1791">
        <w:rPr>
          <w:rFonts w:eastAsia="Times New Roman" w:cstheme="minorHAnsi"/>
          <w:i/>
        </w:rPr>
        <w:t xml:space="preserve"> 1</w:t>
      </w:r>
      <w:r w:rsidRPr="002C1791">
        <w:rPr>
          <w:rFonts w:eastAsia="Microsoft JhengHei" w:cstheme="minorHAnsi"/>
          <w:i/>
        </w:rPr>
        <w:t>、</w:t>
      </w:r>
      <w:r w:rsidRPr="002C1791">
        <w:rPr>
          <w:rFonts w:eastAsia="Times New Roman" w:cstheme="minorHAnsi"/>
          <w:i/>
        </w:rPr>
        <w:t>72</w:t>
      </w:r>
      <w:r w:rsidRPr="002C1791">
        <w:rPr>
          <w:rFonts w:eastAsia="Microsoft JhengHei" w:cstheme="minorHAnsi"/>
          <w:i/>
        </w:rPr>
        <w:t>、</w:t>
      </w:r>
      <w:r w:rsidRPr="002C1791">
        <w:rPr>
          <w:rFonts w:eastAsia="Times New Roman" w:cstheme="minorHAnsi"/>
          <w:i/>
        </w:rPr>
        <w:t>77</w:t>
      </w:r>
      <w:r w:rsidRPr="002C1791">
        <w:rPr>
          <w:rFonts w:eastAsia="Microsoft JhengHei" w:cstheme="minorHAnsi"/>
          <w:i/>
        </w:rPr>
        <w:t>、</w:t>
      </w:r>
      <w:r w:rsidRPr="002C1791">
        <w:rPr>
          <w:rFonts w:eastAsia="Times New Roman" w:cstheme="minorHAnsi"/>
          <w:i/>
        </w:rPr>
        <w:t>97</w:t>
      </w:r>
      <w:r w:rsidRPr="002C1791">
        <w:rPr>
          <w:rFonts w:eastAsia="Microsoft JhengHei" w:cstheme="minorHAnsi"/>
          <w:i/>
        </w:rPr>
        <w:t>、</w:t>
      </w:r>
      <w:r w:rsidRPr="002C1791">
        <w:rPr>
          <w:rFonts w:eastAsia="Times New Roman" w:cstheme="minorHAnsi"/>
          <w:i/>
        </w:rPr>
        <w:t>127</w:t>
      </w:r>
      <w:r w:rsidRPr="002C1791">
        <w:rPr>
          <w:rFonts w:eastAsia="Microsoft JhengHei" w:cstheme="minorHAnsi"/>
          <w:i/>
        </w:rPr>
        <w:t>、</w:t>
      </w:r>
      <w:r w:rsidRPr="002C1791">
        <w:rPr>
          <w:rFonts w:eastAsia="Times New Roman" w:cstheme="minorHAnsi"/>
          <w:i/>
        </w:rPr>
        <w:t xml:space="preserve">131 </w:t>
      </w:r>
      <w:r w:rsidRPr="002C1791">
        <w:rPr>
          <w:rFonts w:eastAsia="Microsoft JhengHei" w:cstheme="minorHAnsi"/>
          <w:i/>
        </w:rPr>
        <w:t>和</w:t>
      </w:r>
      <w:r w:rsidRPr="002C1791">
        <w:rPr>
          <w:rFonts w:eastAsia="Times New Roman" w:cstheme="minorHAnsi"/>
          <w:i/>
        </w:rPr>
        <w:t xml:space="preserve"> 141-142 </w:t>
      </w:r>
      <w:r w:rsidRPr="002C1791">
        <w:rPr>
          <w:rFonts w:eastAsia="Microsoft JhengHei" w:cstheme="minorHAnsi"/>
          <w:i/>
        </w:rPr>
        <w:t>節，想想古代猶太人是如何看待法律的。它被認為是一份禮物，還是一種試圖「攀登天國」的苦差？</w:t>
      </w:r>
    </w:p>
    <w:p w14:paraId="73F56B72" w14:textId="77777777" w:rsidR="00A40B89" w:rsidRPr="002C1791" w:rsidRDefault="00A40B89" w:rsidP="00A40B89">
      <w:pPr>
        <w:shd w:val="clear" w:color="auto" w:fill="FFFFFF"/>
        <w:rPr>
          <w:rFonts w:eastAsia="Times New Roman" w:cstheme="minorHAnsi"/>
          <w:i/>
        </w:rPr>
      </w:pPr>
    </w:p>
    <w:p w14:paraId="496C5074" w14:textId="77777777" w:rsidR="00855E58" w:rsidRPr="002C1791" w:rsidRDefault="00855E58" w:rsidP="00A40B89">
      <w:pPr>
        <w:shd w:val="clear" w:color="auto" w:fill="FFFFFF"/>
        <w:rPr>
          <w:rFonts w:eastAsia="Times New Roman" w:cstheme="minorHAnsi"/>
          <w:i/>
        </w:rPr>
      </w:pPr>
    </w:p>
    <w:p w14:paraId="3E4736A6" w14:textId="27004DF6" w:rsidR="00855E58" w:rsidRPr="002C1791" w:rsidRDefault="00A40B89" w:rsidP="00A40B89">
      <w:pPr>
        <w:shd w:val="clear" w:color="auto" w:fill="FFFFFF"/>
        <w:rPr>
          <w:rFonts w:eastAsia="Times New Roman" w:cstheme="minorHAnsi"/>
          <w:i/>
        </w:rPr>
      </w:pPr>
      <w:r w:rsidRPr="002C1791">
        <w:rPr>
          <w:rFonts w:eastAsia="Times New Roman" w:cstheme="minorHAnsi"/>
          <w:i/>
        </w:rPr>
        <w:lastRenderedPageBreak/>
        <w:t>5. In the boxed text on page 20, what does the quotation from the Catechism mean when it refers to the “twofold” aspect of the paschal mystery? How is salvation more than God forgiving our sins? How does the Resurrection fit into this dynamic? (See Romans 4:25.)</w:t>
      </w:r>
    </w:p>
    <w:p w14:paraId="50F4CB12" w14:textId="77777777" w:rsidR="00185393" w:rsidRPr="002C1791" w:rsidRDefault="00807ABC" w:rsidP="00C008E5">
      <w:pPr>
        <w:pStyle w:val="HTMLPreformatted"/>
        <w:shd w:val="clear" w:color="auto" w:fill="FFFFFF"/>
        <w:spacing w:line="318" w:lineRule="atLeast"/>
        <w:rPr>
          <w:rFonts w:asciiTheme="minorHAnsi" w:eastAsia="Microsoft JhengHei" w:hAnsiTheme="minorHAnsi" w:cstheme="minorHAnsi"/>
          <w:i/>
          <w:sz w:val="24"/>
          <w:szCs w:val="24"/>
        </w:rPr>
      </w:pPr>
      <w:r w:rsidRPr="002C1791">
        <w:rPr>
          <w:rFonts w:asciiTheme="minorHAnsi" w:eastAsia="Microsoft JhengHei" w:hAnsiTheme="minorHAnsi" w:cstheme="minorHAnsi"/>
          <w:i/>
          <w:sz w:val="24"/>
          <w:szCs w:val="24"/>
        </w:rPr>
        <w:t>在下面方框內的文字中，當提到逾越奧蹟的「雙重」層面時，天主教要理的引述是什麼意思？為何救恩不單在於天主赦免我們的罪？基督的復活如何配合這種動力？</w:t>
      </w:r>
      <w:r w:rsidRPr="002C1791">
        <w:rPr>
          <w:rFonts w:asciiTheme="minorHAnsi" w:eastAsia="Times New Roman" w:hAnsiTheme="minorHAnsi" w:cstheme="minorHAnsi"/>
          <w:i/>
          <w:sz w:val="24"/>
          <w:szCs w:val="24"/>
        </w:rPr>
        <w:t xml:space="preserve"> </w:t>
      </w:r>
      <w:r w:rsidRPr="002C1791">
        <w:rPr>
          <w:rFonts w:asciiTheme="minorHAnsi" w:eastAsia="Microsoft JhengHei" w:hAnsiTheme="minorHAnsi" w:cstheme="minorHAnsi"/>
          <w:i/>
          <w:sz w:val="24"/>
          <w:szCs w:val="24"/>
        </w:rPr>
        <w:t>（見羅馬書</w:t>
      </w:r>
      <w:r w:rsidRPr="002C1791">
        <w:rPr>
          <w:rFonts w:asciiTheme="minorHAnsi" w:eastAsia="Times New Roman" w:hAnsiTheme="minorHAnsi" w:cstheme="minorHAnsi"/>
          <w:i/>
          <w:sz w:val="24"/>
          <w:szCs w:val="24"/>
        </w:rPr>
        <w:t xml:space="preserve"> 4:25</w:t>
      </w:r>
      <w:r w:rsidRPr="002C1791">
        <w:rPr>
          <w:rFonts w:asciiTheme="minorHAnsi" w:eastAsia="Microsoft JhengHei" w:hAnsiTheme="minorHAnsi" w:cstheme="minorHAnsi"/>
          <w:i/>
          <w:sz w:val="24"/>
          <w:szCs w:val="24"/>
        </w:rPr>
        <w:t>）</w:t>
      </w:r>
    </w:p>
    <w:tbl>
      <w:tblPr>
        <w:tblStyle w:val="TableGrid"/>
        <w:tblW w:w="0" w:type="auto"/>
        <w:tblLook w:val="04A0" w:firstRow="1" w:lastRow="0" w:firstColumn="1" w:lastColumn="0" w:noHBand="0" w:noVBand="1"/>
      </w:tblPr>
      <w:tblGrid>
        <w:gridCol w:w="9350"/>
      </w:tblGrid>
      <w:tr w:rsidR="00185393" w:rsidRPr="002C1791" w14:paraId="48354DA7" w14:textId="77777777" w:rsidTr="00185393">
        <w:tc>
          <w:tcPr>
            <w:tcW w:w="9350" w:type="dxa"/>
          </w:tcPr>
          <w:p w14:paraId="0F5EB981" w14:textId="77777777" w:rsidR="00185393" w:rsidRPr="002C1791" w:rsidRDefault="00185393" w:rsidP="00185393">
            <w:pPr>
              <w:pStyle w:val="HTMLPreformatted"/>
              <w:shd w:val="clear" w:color="auto" w:fill="FFFFFF"/>
              <w:spacing w:line="318" w:lineRule="atLeast"/>
              <w:rPr>
                <w:rStyle w:val="y2iqfc"/>
                <w:rFonts w:asciiTheme="minorEastAsia" w:eastAsiaTheme="minorEastAsia" w:hAnsiTheme="minorEastAsia" w:cstheme="minorHAnsi"/>
                <w:i/>
                <w:color w:val="202124"/>
                <w:sz w:val="24"/>
                <w:szCs w:val="24"/>
              </w:rPr>
            </w:pPr>
            <w:r w:rsidRPr="002C1791">
              <w:rPr>
                <w:rStyle w:val="y2iqfc"/>
                <w:rFonts w:asciiTheme="minorEastAsia" w:eastAsiaTheme="minorEastAsia" w:hAnsiTheme="minorEastAsia" w:cstheme="minorHAnsi"/>
                <w:i/>
                <w:color w:val="202124"/>
                <w:sz w:val="24"/>
                <w:szCs w:val="24"/>
              </w:rPr>
              <w:t>逾越奧</w:t>
            </w:r>
            <w:r w:rsidRPr="002C1791">
              <w:rPr>
                <w:rFonts w:asciiTheme="minorEastAsia" w:eastAsiaTheme="minorEastAsia" w:hAnsiTheme="minorEastAsia" w:cstheme="minorHAnsi"/>
                <w:i/>
                <w:sz w:val="24"/>
                <w:szCs w:val="24"/>
              </w:rPr>
              <w:t>蹟</w:t>
            </w:r>
            <w:r w:rsidRPr="002C1791">
              <w:rPr>
                <w:rStyle w:val="y2iqfc"/>
                <w:rFonts w:asciiTheme="minorEastAsia" w:eastAsiaTheme="minorEastAsia" w:hAnsiTheme="minorEastAsia" w:cstheme="minorHAnsi"/>
                <w:i/>
                <w:color w:val="202124"/>
                <w:sz w:val="24"/>
                <w:szCs w:val="24"/>
              </w:rPr>
              <w:t>的雙重層面</w:t>
            </w:r>
          </w:p>
          <w:p w14:paraId="3FFF3912" w14:textId="77777777" w:rsidR="00185393" w:rsidRPr="002C1791" w:rsidRDefault="00185393" w:rsidP="00185393">
            <w:pPr>
              <w:pStyle w:val="HTMLPreformatted"/>
              <w:shd w:val="clear" w:color="auto" w:fill="FFFFFF"/>
              <w:spacing w:line="318" w:lineRule="atLeast"/>
              <w:rPr>
                <w:rFonts w:asciiTheme="minorEastAsia" w:eastAsiaTheme="minorEastAsia" w:hAnsiTheme="minorEastAsia" w:cstheme="minorHAnsi"/>
                <w:i/>
                <w:sz w:val="24"/>
                <w:szCs w:val="24"/>
              </w:rPr>
            </w:pPr>
            <w:r w:rsidRPr="002C1791">
              <w:rPr>
                <w:rStyle w:val="y2iqfc"/>
                <w:rFonts w:asciiTheme="minorEastAsia" w:eastAsiaTheme="minorEastAsia" w:hAnsiTheme="minorEastAsia" w:cstheme="minorHAnsi"/>
                <w:i/>
                <w:color w:val="202124"/>
                <w:sz w:val="24"/>
                <w:szCs w:val="24"/>
              </w:rPr>
              <w:t>保祿堅持認為耶穌的復活對祂的救贖工程至關重要，他宣稱耶穌「復活是為了我們成義」（羅馬書 4:25）。如果耶穌的死是為了贖眾人的罪，那麼祂的復活表達了天父切願要為我們注入神聖的生命。天主教教理是這樣說的:</w:t>
            </w:r>
          </w:p>
          <w:p w14:paraId="3D3D2BA6" w14:textId="77777777" w:rsidR="00185393" w:rsidRPr="002C1791" w:rsidRDefault="00185393" w:rsidP="00185393">
            <w:pPr>
              <w:pStyle w:val="HTMLPreformatted"/>
              <w:shd w:val="clear" w:color="auto" w:fill="FFFFFF"/>
              <w:spacing w:line="318" w:lineRule="atLeast"/>
              <w:rPr>
                <w:rStyle w:val="y2iqfc"/>
                <w:rFonts w:asciiTheme="minorEastAsia" w:eastAsiaTheme="minorEastAsia" w:hAnsiTheme="minorEastAsia" w:cstheme="minorHAnsi"/>
                <w:i/>
                <w:sz w:val="24"/>
                <w:szCs w:val="24"/>
              </w:rPr>
            </w:pPr>
          </w:p>
          <w:p w14:paraId="6EC05D69" w14:textId="77777777" w:rsidR="00185393" w:rsidRPr="002C1791" w:rsidRDefault="00185393" w:rsidP="00185393">
            <w:pPr>
              <w:shd w:val="clear" w:color="auto" w:fill="FFFFFF"/>
              <w:rPr>
                <w:rFonts w:asciiTheme="minorEastAsia" w:hAnsiTheme="minorEastAsia" w:cstheme="minorHAnsi"/>
                <w:i/>
              </w:rPr>
            </w:pPr>
            <w:r w:rsidRPr="002C1791">
              <w:rPr>
                <w:rFonts w:asciiTheme="minorEastAsia" w:hAnsiTheme="minorEastAsia" w:cstheme="minorHAnsi"/>
                <w:i/>
              </w:rPr>
              <w:t>654. 逾越奧跡有兩個層面：基督藉死亡救我們脫離罪惡，藉祂的復活使我們獲得新生。這新生首先是那使我們重新獲得天主恩寵的成義。「因 為基督怎樣藉著父的光榮，從死者中復活了，我們也怎樣在新生活中度生」 (羅 6:</w:t>
            </w:r>
            <w:proofErr w:type="gramStart"/>
            <w:r w:rsidRPr="002C1791">
              <w:rPr>
                <w:rFonts w:asciiTheme="minorEastAsia" w:hAnsiTheme="minorEastAsia" w:cstheme="minorHAnsi"/>
                <w:i/>
              </w:rPr>
              <w:t>4)。</w:t>
            </w:r>
            <w:proofErr w:type="gramEnd"/>
            <w:r w:rsidRPr="002C1791">
              <w:rPr>
                <w:rFonts w:asciiTheme="minorEastAsia" w:hAnsiTheme="minorEastAsia" w:cstheme="minorHAnsi"/>
                <w:i/>
              </w:rPr>
              <w:t xml:space="preserve">成義在乎戰勝罪惡的死亡及重新享有聖寵。其次， 它完成義子的承繼，因為人成了基督的兄弟姊妹，正如耶穌在復活後 親自稱呼其門徒們那樣：「你們去，報告我的弟兄」(瑪 28:10;若 20:17)。人成了基督的兄弟姊妹，不是出於本性，而是出於恩寵，因 為這種義子身分使人實在分享唯一聖子的生命，而這生命在祂復活時 已完全顯示出來了。  </w:t>
            </w:r>
          </w:p>
          <w:p w14:paraId="64CC8ABD" w14:textId="77777777" w:rsidR="00185393" w:rsidRPr="002C1791" w:rsidRDefault="00185393" w:rsidP="00185393">
            <w:pPr>
              <w:shd w:val="clear" w:color="auto" w:fill="FFFFFF"/>
              <w:rPr>
                <w:rFonts w:asciiTheme="minorEastAsia" w:hAnsiTheme="minorEastAsia" w:cstheme="minorHAnsi"/>
                <w:i/>
              </w:rPr>
            </w:pPr>
            <w:r w:rsidRPr="002C1791">
              <w:rPr>
                <w:rFonts w:asciiTheme="minorEastAsia" w:hAnsiTheme="minorEastAsia" w:cstheme="minorHAnsi"/>
                <w:i/>
              </w:rPr>
              <w:t> </w:t>
            </w:r>
          </w:p>
          <w:p w14:paraId="15F36FC5" w14:textId="77777777" w:rsidR="00185393" w:rsidRPr="002C1791" w:rsidRDefault="00185393" w:rsidP="00185393">
            <w:pPr>
              <w:pStyle w:val="HTMLPreformatted"/>
              <w:shd w:val="clear" w:color="auto" w:fill="FFFFFF"/>
              <w:spacing w:line="318" w:lineRule="atLeast"/>
              <w:rPr>
                <w:rStyle w:val="y2iqfc"/>
                <w:rFonts w:asciiTheme="minorEastAsia" w:eastAsiaTheme="minorEastAsia" w:hAnsiTheme="minorEastAsia" w:cstheme="minorHAnsi"/>
                <w:i/>
                <w:color w:val="202124"/>
                <w:sz w:val="24"/>
                <w:szCs w:val="24"/>
              </w:rPr>
            </w:pPr>
            <w:r w:rsidRPr="002C1791">
              <w:rPr>
                <w:rStyle w:val="y2iqfc"/>
                <w:rFonts w:asciiTheme="minorEastAsia" w:eastAsiaTheme="minorEastAsia" w:hAnsiTheme="minorEastAsia" w:cstheme="minorHAnsi"/>
                <w:i/>
                <w:color w:val="202124"/>
                <w:sz w:val="24"/>
                <w:szCs w:val="24"/>
              </w:rPr>
              <w:t>天主不僅要赦免我們的罪，還要治癒和改變我們。耶穌降世時取了人性，將祂的神性注入其中（見 CCC 460）。這是救恩的全部體現——我們可以在聖子內成為天主的子女，通過恩寵的力量得以成聖。</w:t>
            </w:r>
          </w:p>
          <w:p w14:paraId="37139CC1" w14:textId="77777777" w:rsidR="00185393" w:rsidRPr="002C1791" w:rsidRDefault="00185393" w:rsidP="00185393">
            <w:pPr>
              <w:shd w:val="clear" w:color="auto" w:fill="FFFFFF"/>
              <w:rPr>
                <w:rFonts w:asciiTheme="minorEastAsia" w:hAnsiTheme="minorEastAsia" w:cstheme="minorHAnsi"/>
                <w:i/>
              </w:rPr>
            </w:pPr>
          </w:p>
          <w:p w14:paraId="067156D5" w14:textId="77777777" w:rsidR="00185393" w:rsidRPr="002C1791" w:rsidRDefault="00185393" w:rsidP="00185393">
            <w:pPr>
              <w:shd w:val="clear" w:color="auto" w:fill="FFFFFF"/>
              <w:rPr>
                <w:rFonts w:asciiTheme="minorEastAsia" w:hAnsiTheme="minorEastAsia" w:cstheme="minorHAnsi"/>
                <w:i/>
              </w:rPr>
            </w:pPr>
            <w:r w:rsidRPr="002C1791">
              <w:rPr>
                <w:rFonts w:asciiTheme="minorEastAsia" w:hAnsiTheme="minorEastAsia" w:cstheme="minorHAnsi"/>
                <w:i/>
              </w:rPr>
              <w:t>460. 聖言成了血肉，是為使我們「成為有分於天主性體的人 「成為有分於天主性體的人</w:t>
            </w:r>
            <w:proofErr w:type="gramStart"/>
            <w:r w:rsidRPr="002C1791">
              <w:rPr>
                <w:rFonts w:asciiTheme="minorEastAsia" w:hAnsiTheme="minorEastAsia" w:cstheme="minorHAnsi"/>
                <w:i/>
              </w:rPr>
              <w:t>」(</w:t>
            </w:r>
            <w:proofErr w:type="gramEnd"/>
            <w:r w:rsidRPr="002C1791">
              <w:rPr>
                <w:rFonts w:asciiTheme="minorEastAsia" w:hAnsiTheme="minorEastAsia" w:cstheme="minorHAnsi"/>
                <w:i/>
              </w:rPr>
              <w:t>伯後 1:4)： 「因為這就是聖言成了人、天主子成了人子的理由：為使人進入與聖 言共融和領受天主義子的名分後，成為天主的子女」。「原來天主子 成了人，是為使我們成為天主」，「天主的獨生子，為了要使我們分 享祂的天主性，便取了我們的人性，為的是成了人之後的祂，能使人 成為天主」。</w:t>
            </w:r>
          </w:p>
          <w:p w14:paraId="6F7DCD2E" w14:textId="77777777" w:rsidR="00185393" w:rsidRPr="002C1791" w:rsidRDefault="00185393" w:rsidP="00C008E5">
            <w:pPr>
              <w:pStyle w:val="HTMLPreformatted"/>
              <w:spacing w:line="318" w:lineRule="atLeast"/>
              <w:rPr>
                <w:rFonts w:asciiTheme="minorHAnsi" w:eastAsia="Microsoft JhengHei" w:hAnsiTheme="minorHAnsi" w:cstheme="minorHAnsi"/>
                <w:i/>
                <w:sz w:val="24"/>
                <w:szCs w:val="24"/>
              </w:rPr>
            </w:pPr>
          </w:p>
        </w:tc>
      </w:tr>
    </w:tbl>
    <w:p w14:paraId="1B151270" w14:textId="037DE249" w:rsidR="00C008E5" w:rsidRPr="002C1791" w:rsidRDefault="00C008E5" w:rsidP="00185393">
      <w:pPr>
        <w:pStyle w:val="HTMLPreformatted"/>
        <w:shd w:val="clear" w:color="auto" w:fill="FFFFFF"/>
        <w:spacing w:line="318" w:lineRule="atLeast"/>
        <w:rPr>
          <w:rFonts w:asciiTheme="minorHAnsi" w:eastAsia="DFKai-SB" w:hAnsiTheme="minorHAnsi" w:cstheme="minorHAnsi"/>
          <w:i/>
        </w:rPr>
      </w:pPr>
      <w:r w:rsidRPr="002C1791">
        <w:rPr>
          <w:rFonts w:asciiTheme="minorHAnsi" w:eastAsia="Microsoft JhengHei" w:hAnsiTheme="minorHAnsi" w:cstheme="minorHAnsi"/>
          <w:i/>
          <w:sz w:val="24"/>
          <w:szCs w:val="24"/>
        </w:rPr>
        <w:br/>
      </w:r>
    </w:p>
    <w:p w14:paraId="12710EEF" w14:textId="77777777" w:rsidR="00C008E5" w:rsidRPr="002C1791" w:rsidRDefault="00C008E5" w:rsidP="00C008E5">
      <w:pPr>
        <w:shd w:val="clear" w:color="auto" w:fill="FFFFFF"/>
        <w:rPr>
          <w:rFonts w:eastAsia="DFKai-SB" w:cstheme="minorHAnsi"/>
          <w:i/>
          <w:sz w:val="20"/>
          <w:szCs w:val="20"/>
        </w:rPr>
      </w:pPr>
    </w:p>
    <w:p w14:paraId="398225E8" w14:textId="360B10C9" w:rsidR="00855E58" w:rsidRPr="002C1791" w:rsidRDefault="00A40B89" w:rsidP="00A40B89">
      <w:pPr>
        <w:shd w:val="clear" w:color="auto" w:fill="FFFFFF"/>
        <w:rPr>
          <w:rFonts w:eastAsia="Times New Roman" w:cstheme="minorHAnsi"/>
          <w:i/>
        </w:rPr>
      </w:pPr>
      <w:r w:rsidRPr="002C1791">
        <w:rPr>
          <w:rFonts w:eastAsia="Times New Roman" w:cstheme="minorHAnsi"/>
          <w:i/>
        </w:rPr>
        <w:t>6. Given that Romans 1–2 pointed to the universality of sin, do you see any connection between Romans 1–2 and Romans 3–4? Specifically, do you see a connection between the universality of sin in Romans 1–2 and Romans 3:28-29?</w:t>
      </w:r>
    </w:p>
    <w:p w14:paraId="618FCB54" w14:textId="5FAC9D06" w:rsidR="00807ABC" w:rsidRPr="002C1791" w:rsidRDefault="00807ABC" w:rsidP="00A40B89">
      <w:pPr>
        <w:shd w:val="clear" w:color="auto" w:fill="FFFFFF"/>
        <w:rPr>
          <w:rFonts w:eastAsia="Microsoft JhengHei" w:cstheme="minorHAnsi"/>
          <w:i/>
        </w:rPr>
      </w:pPr>
      <w:r w:rsidRPr="002C1791">
        <w:rPr>
          <w:rFonts w:eastAsia="Microsoft JhengHei" w:cstheme="minorHAnsi"/>
          <w:i/>
        </w:rPr>
        <w:t>基於羅馬書</w:t>
      </w:r>
      <w:r w:rsidRPr="002C1791">
        <w:rPr>
          <w:rFonts w:eastAsia="Times New Roman" w:cstheme="minorHAnsi"/>
          <w:i/>
        </w:rPr>
        <w:t xml:space="preserve"> 1-2 </w:t>
      </w:r>
      <w:r w:rsidRPr="002C1791">
        <w:rPr>
          <w:rFonts w:eastAsia="Microsoft JhengHei" w:cstheme="minorHAnsi"/>
          <w:i/>
        </w:rPr>
        <w:t>章指出罪的普遍性，你看到羅馬書</w:t>
      </w:r>
      <w:r w:rsidRPr="002C1791">
        <w:rPr>
          <w:rFonts w:eastAsia="Times New Roman" w:cstheme="minorHAnsi"/>
          <w:i/>
        </w:rPr>
        <w:t xml:space="preserve"> 1-2 </w:t>
      </w:r>
      <w:r w:rsidRPr="002C1791">
        <w:rPr>
          <w:rFonts w:eastAsia="Microsoft JhengHei" w:cstheme="minorHAnsi"/>
          <w:i/>
        </w:rPr>
        <w:t>章和羅馬書</w:t>
      </w:r>
      <w:r w:rsidRPr="002C1791">
        <w:rPr>
          <w:rFonts w:eastAsia="Times New Roman" w:cstheme="minorHAnsi"/>
          <w:i/>
        </w:rPr>
        <w:t xml:space="preserve"> 3-4 </w:t>
      </w:r>
      <w:r w:rsidRPr="002C1791">
        <w:rPr>
          <w:rFonts w:eastAsia="Microsoft JhengHei" w:cstheme="minorHAnsi"/>
          <w:i/>
        </w:rPr>
        <w:t>章之間有什麼聯繫嗎？具體來說，您是否看到羅馬書</w:t>
      </w:r>
      <w:r w:rsidRPr="002C1791">
        <w:rPr>
          <w:rFonts w:eastAsia="Times New Roman" w:cstheme="minorHAnsi"/>
          <w:i/>
        </w:rPr>
        <w:t xml:space="preserve"> 1-2 </w:t>
      </w:r>
      <w:r w:rsidRPr="002C1791">
        <w:rPr>
          <w:rFonts w:eastAsia="Microsoft JhengHei" w:cstheme="minorHAnsi"/>
          <w:i/>
        </w:rPr>
        <w:t>章和羅馬書</w:t>
      </w:r>
      <w:r w:rsidRPr="002C1791">
        <w:rPr>
          <w:rFonts w:eastAsia="Times New Roman" w:cstheme="minorHAnsi"/>
          <w:i/>
        </w:rPr>
        <w:t xml:space="preserve"> 3:28-29</w:t>
      </w:r>
      <w:r w:rsidRPr="002C1791">
        <w:rPr>
          <w:rFonts w:eastAsia="Microsoft JhengHei" w:cstheme="minorHAnsi"/>
          <w:i/>
        </w:rPr>
        <w:t>之間，罪的普遍性有什麼聯繫？</w:t>
      </w:r>
    </w:p>
    <w:p w14:paraId="7C10CA10" w14:textId="2B24D4AE" w:rsidR="00807ABC" w:rsidRPr="002C1791" w:rsidRDefault="00807ABC" w:rsidP="00A40B89">
      <w:pPr>
        <w:shd w:val="clear" w:color="auto" w:fill="FFFFFF"/>
        <w:rPr>
          <w:rFonts w:eastAsia="Microsoft JhengHei" w:cstheme="minorHAnsi"/>
          <w:i/>
        </w:rPr>
      </w:pPr>
    </w:p>
    <w:p w14:paraId="3EFFDD45" w14:textId="77777777" w:rsidR="00807ABC" w:rsidRPr="002C1791" w:rsidRDefault="00807ABC" w:rsidP="00A40B89">
      <w:pPr>
        <w:shd w:val="clear" w:color="auto" w:fill="FFFFFF"/>
        <w:rPr>
          <w:rFonts w:eastAsia="Microsoft JhengHei" w:cstheme="minorHAnsi"/>
          <w:i/>
        </w:rPr>
      </w:pPr>
    </w:p>
    <w:p w14:paraId="5D2B7485" w14:textId="22D535F3" w:rsidR="00807ABC" w:rsidRPr="002C1791" w:rsidRDefault="00807ABC" w:rsidP="00A40B89">
      <w:pPr>
        <w:shd w:val="clear" w:color="auto" w:fill="FFFFFF"/>
        <w:rPr>
          <w:rFonts w:eastAsia="Times New Roman" w:cstheme="minorHAnsi"/>
          <w:i/>
        </w:rPr>
      </w:pPr>
      <w:r w:rsidRPr="002C1791">
        <w:rPr>
          <w:rFonts w:eastAsia="Times New Roman" w:cstheme="minorHAnsi"/>
          <w:i/>
        </w:rPr>
        <w:t>7. James writes that "faith by itself, if it has no works, is dead" (James 2:17), that faith must be completed by "works" (James 2:22), and that ultimately " a man is justified by works and not by faith alone" (James 2:24). Given all that we have seen, do Paul and James contradict each other, or can they be reconciled? Explain.</w:t>
      </w:r>
    </w:p>
    <w:p w14:paraId="68836366" w14:textId="3A812B8C" w:rsidR="00807ABC" w:rsidRPr="002C1791" w:rsidRDefault="00807ABC" w:rsidP="00A40B89">
      <w:pPr>
        <w:shd w:val="clear" w:color="auto" w:fill="FFFFFF"/>
        <w:rPr>
          <w:rFonts w:asciiTheme="minorEastAsia" w:hAnsiTheme="minorEastAsia" w:cstheme="minorHAnsi"/>
          <w:i/>
        </w:rPr>
      </w:pPr>
      <w:r w:rsidRPr="002C1791">
        <w:rPr>
          <w:rFonts w:asciiTheme="minorEastAsia" w:hAnsiTheme="minorEastAsia" w:cstheme="minorHAnsi"/>
          <w:i/>
        </w:rPr>
        <w:t>雅各伯寫道: 「信德也是這樣：若沒有行為，自身便是死的。」（雅各伯書 2:17），信德必須靠「行為」來完成（雅各伯書 2:22），最終「個人成義」是靠行為，不是單靠「信德」（雅各伯書 2:24）。基於我們所看到的一切，保祿和雅各伯是否相互矛盾，還是彼此調和？請解釋。</w:t>
      </w:r>
    </w:p>
    <w:p w14:paraId="64A8260D" w14:textId="77777777" w:rsidR="00855E58" w:rsidRPr="002C1791" w:rsidRDefault="00855E58" w:rsidP="00A40B89">
      <w:pPr>
        <w:shd w:val="clear" w:color="auto" w:fill="FFFFFF"/>
        <w:rPr>
          <w:rFonts w:eastAsia="Times New Roman" w:cstheme="minorHAnsi"/>
          <w:i/>
        </w:rPr>
      </w:pPr>
    </w:p>
    <w:p w14:paraId="78DE706E" w14:textId="5AC0A47B" w:rsidR="0058513F" w:rsidRPr="002C1791" w:rsidRDefault="0058513F" w:rsidP="00A40B89">
      <w:pPr>
        <w:rPr>
          <w:rFonts w:cstheme="minorHAnsi"/>
          <w:i/>
        </w:rPr>
      </w:pPr>
    </w:p>
    <w:p w14:paraId="2B72DDF3" w14:textId="70B96FE4" w:rsidR="00807ABC" w:rsidRPr="002C1791" w:rsidRDefault="00807ABC" w:rsidP="00A40B89">
      <w:pPr>
        <w:rPr>
          <w:rFonts w:cstheme="minorHAnsi"/>
          <w:i/>
        </w:rPr>
      </w:pPr>
    </w:p>
    <w:p w14:paraId="08CA0DF6" w14:textId="77777777" w:rsidR="00807ABC" w:rsidRPr="002C1791" w:rsidRDefault="00807ABC" w:rsidP="00807ABC">
      <w:pPr>
        <w:rPr>
          <w:rFonts w:cstheme="minorHAnsi"/>
          <w:i/>
        </w:rPr>
      </w:pPr>
    </w:p>
    <w:p w14:paraId="34D82D4B" w14:textId="0FD5E2A3" w:rsidR="00807ABC" w:rsidRPr="002C1791" w:rsidRDefault="00807ABC" w:rsidP="00807ABC">
      <w:pPr>
        <w:rPr>
          <w:rFonts w:cstheme="minorHAnsi"/>
          <w:i/>
        </w:rPr>
      </w:pPr>
      <w:r w:rsidRPr="002C1791">
        <w:rPr>
          <w:rFonts w:cstheme="minorHAnsi"/>
          <w:i/>
        </w:rPr>
        <w:t>D. Application</w:t>
      </w:r>
    </w:p>
    <w:p w14:paraId="644E7028" w14:textId="77777777" w:rsidR="00807ABC" w:rsidRPr="002C1791" w:rsidRDefault="00807ABC" w:rsidP="00807ABC">
      <w:pPr>
        <w:rPr>
          <w:rFonts w:cstheme="minorHAnsi"/>
          <w:i/>
        </w:rPr>
      </w:pPr>
    </w:p>
    <w:p w14:paraId="3031AD89" w14:textId="77777777" w:rsidR="00807ABC" w:rsidRPr="002C1791" w:rsidRDefault="00807ABC" w:rsidP="00807ABC">
      <w:pPr>
        <w:rPr>
          <w:rFonts w:cstheme="minorHAnsi"/>
          <w:i/>
        </w:rPr>
      </w:pPr>
      <w:r w:rsidRPr="002C1791">
        <w:rPr>
          <w:rFonts w:cstheme="minorHAnsi"/>
          <w:i/>
        </w:rPr>
        <w:t>The following exercises will help you apply one or more of the key themes of the session to your life.</w:t>
      </w:r>
    </w:p>
    <w:p w14:paraId="7CDB3609" w14:textId="77777777" w:rsidR="00807ABC" w:rsidRPr="002C1791" w:rsidRDefault="00807ABC" w:rsidP="00807ABC">
      <w:pPr>
        <w:rPr>
          <w:rFonts w:cstheme="minorHAnsi"/>
          <w:i/>
        </w:rPr>
      </w:pPr>
    </w:p>
    <w:p w14:paraId="00B4EC3D" w14:textId="77777777" w:rsidR="00807ABC" w:rsidRPr="002C1791" w:rsidRDefault="00807ABC" w:rsidP="00807ABC">
      <w:pPr>
        <w:rPr>
          <w:rFonts w:cstheme="minorHAnsi"/>
          <w:i/>
        </w:rPr>
      </w:pPr>
      <w:r w:rsidRPr="002C1791">
        <w:rPr>
          <w:rFonts w:cstheme="minorHAnsi"/>
          <w:i/>
        </w:rPr>
        <w:t>Reflection</w:t>
      </w:r>
    </w:p>
    <w:p w14:paraId="37D7821A" w14:textId="77777777" w:rsidR="00807ABC" w:rsidRPr="002C1791" w:rsidRDefault="00807ABC" w:rsidP="00807ABC">
      <w:pPr>
        <w:rPr>
          <w:rFonts w:cstheme="minorHAnsi"/>
          <w:i/>
        </w:rPr>
      </w:pPr>
    </w:p>
    <w:p w14:paraId="61A70426" w14:textId="77777777" w:rsidR="00807ABC" w:rsidRPr="002C1791" w:rsidRDefault="00807ABC" w:rsidP="00807ABC">
      <w:pPr>
        <w:rPr>
          <w:rFonts w:cstheme="minorHAnsi"/>
          <w:i/>
        </w:rPr>
      </w:pPr>
      <w:r w:rsidRPr="002C1791">
        <w:rPr>
          <w:rFonts w:cstheme="minorHAnsi"/>
          <w:i/>
        </w:rPr>
        <w:t xml:space="preserve">Reflect on the grandeur of the gift of divine life - the gift of </w:t>
      </w:r>
      <w:proofErr w:type="gramStart"/>
      <w:r w:rsidRPr="002C1791">
        <w:rPr>
          <w:rFonts w:cstheme="minorHAnsi"/>
          <w:i/>
        </w:rPr>
        <w:t>grace .</w:t>
      </w:r>
      <w:proofErr w:type="gramEnd"/>
      <w:r w:rsidRPr="002C1791">
        <w:rPr>
          <w:rFonts w:cstheme="minorHAnsi"/>
          <w:i/>
        </w:rPr>
        <w:t xml:space="preserve"> Our entire lives, both the good and the bad, become part of our story and part of God's effort to make us into saints. He loves us just the way we are, but he loves us too much to leave us that way. Do we take seriously God's Fatherhood - that he loves us as sons and daughters? Or do we intend to view him more as an employer whom we hope does not fire us or a coach we hope does not cut us - someone we want to please but keep at a distance?</w:t>
      </w:r>
    </w:p>
    <w:p w14:paraId="5F570FE7" w14:textId="77777777" w:rsidR="00807ABC" w:rsidRPr="002C1791" w:rsidRDefault="00807ABC" w:rsidP="00807ABC">
      <w:pPr>
        <w:rPr>
          <w:rFonts w:cstheme="minorHAnsi"/>
          <w:i/>
        </w:rPr>
      </w:pPr>
    </w:p>
    <w:p w14:paraId="2A09F28D" w14:textId="77777777" w:rsidR="00807ABC" w:rsidRPr="002C1791" w:rsidRDefault="00807ABC" w:rsidP="00807ABC">
      <w:pPr>
        <w:rPr>
          <w:rFonts w:cstheme="minorHAnsi"/>
          <w:i/>
        </w:rPr>
      </w:pPr>
      <w:r w:rsidRPr="002C1791">
        <w:rPr>
          <w:rFonts w:cstheme="minorHAnsi"/>
          <w:i/>
        </w:rPr>
        <w:t>四、生活實踐</w:t>
      </w:r>
    </w:p>
    <w:p w14:paraId="5AAAD8B2" w14:textId="77777777" w:rsidR="00807ABC" w:rsidRPr="002C1791" w:rsidRDefault="00807ABC" w:rsidP="00807ABC">
      <w:pPr>
        <w:rPr>
          <w:rFonts w:cstheme="minorHAnsi"/>
          <w:i/>
        </w:rPr>
      </w:pPr>
    </w:p>
    <w:p w14:paraId="67481DD2" w14:textId="77777777" w:rsidR="00807ABC" w:rsidRPr="002C1791" w:rsidRDefault="00807ABC" w:rsidP="00807ABC">
      <w:pPr>
        <w:rPr>
          <w:rFonts w:cstheme="minorHAnsi"/>
          <w:i/>
        </w:rPr>
      </w:pPr>
      <w:r w:rsidRPr="002C1791">
        <w:rPr>
          <w:rFonts w:cstheme="minorHAnsi"/>
          <w:i/>
        </w:rPr>
        <w:t>以下練習將幫助您將課程中的一個或多個重要主題應用到您的生活中。</w:t>
      </w:r>
    </w:p>
    <w:p w14:paraId="54ACF67A" w14:textId="77777777" w:rsidR="00807ABC" w:rsidRPr="002C1791" w:rsidRDefault="00807ABC" w:rsidP="00807ABC">
      <w:pPr>
        <w:rPr>
          <w:rFonts w:cstheme="minorHAnsi"/>
          <w:i/>
        </w:rPr>
      </w:pPr>
    </w:p>
    <w:p w14:paraId="42C515A1" w14:textId="77777777" w:rsidR="00185393" w:rsidRPr="002C1791" w:rsidRDefault="00185393" w:rsidP="00807ABC">
      <w:pPr>
        <w:rPr>
          <w:rFonts w:cstheme="minorHAnsi"/>
          <w:i/>
        </w:rPr>
      </w:pPr>
    </w:p>
    <w:p w14:paraId="0B44C9D0" w14:textId="77777777" w:rsidR="00185393" w:rsidRPr="002C1791" w:rsidRDefault="00185393" w:rsidP="00807ABC">
      <w:pPr>
        <w:rPr>
          <w:rFonts w:cstheme="minorHAnsi"/>
          <w:i/>
        </w:rPr>
      </w:pPr>
    </w:p>
    <w:p w14:paraId="181FC70C" w14:textId="77777777" w:rsidR="00185393" w:rsidRPr="002C1791" w:rsidRDefault="00185393" w:rsidP="00807ABC">
      <w:pPr>
        <w:rPr>
          <w:rFonts w:cstheme="minorHAnsi"/>
          <w:i/>
        </w:rPr>
      </w:pPr>
    </w:p>
    <w:p w14:paraId="0A788376" w14:textId="68FEF592" w:rsidR="00807ABC" w:rsidRPr="002C1791" w:rsidRDefault="00807ABC" w:rsidP="00807ABC">
      <w:pPr>
        <w:rPr>
          <w:rFonts w:cstheme="minorHAnsi"/>
          <w:i/>
        </w:rPr>
      </w:pPr>
      <w:r w:rsidRPr="002C1791">
        <w:rPr>
          <w:rFonts w:cstheme="minorHAnsi"/>
          <w:i/>
        </w:rPr>
        <w:t>反思</w:t>
      </w:r>
    </w:p>
    <w:p w14:paraId="4C57F0E0" w14:textId="77777777" w:rsidR="00807ABC" w:rsidRPr="002C1791" w:rsidRDefault="00807ABC" w:rsidP="00807ABC">
      <w:pPr>
        <w:rPr>
          <w:rFonts w:cstheme="minorHAnsi"/>
          <w:i/>
        </w:rPr>
      </w:pPr>
    </w:p>
    <w:p w14:paraId="64C0A541" w14:textId="77777777" w:rsidR="00807ABC" w:rsidRPr="002C1791" w:rsidRDefault="00807ABC" w:rsidP="00807ABC">
      <w:pPr>
        <w:rPr>
          <w:rFonts w:cstheme="minorHAnsi"/>
          <w:i/>
        </w:rPr>
      </w:pPr>
      <w:r w:rsidRPr="002C1791">
        <w:rPr>
          <w:rFonts w:cstheme="minorHAnsi"/>
          <w:i/>
        </w:rPr>
        <w:t>反思神聖生命禮物</w:t>
      </w:r>
      <w:r w:rsidRPr="002C1791">
        <w:rPr>
          <w:rFonts w:cstheme="minorHAnsi"/>
          <w:i/>
        </w:rPr>
        <w:t>--</w:t>
      </w:r>
      <w:r w:rsidRPr="002C1791">
        <w:rPr>
          <w:rFonts w:cstheme="minorHAnsi"/>
          <w:i/>
        </w:rPr>
        <w:t>恩寵禮物的偉大。我們整個生命，無論是好是壞，都成為我們故事的一部分，亦成為天主盡力使我們成聖的一部分。祂愛我們本來的面目，但因愛得太多，以至容讓我們處於如斯的光景。我們是否認真對待天主那父親的身份</w:t>
      </w:r>
      <w:r w:rsidRPr="002C1791">
        <w:rPr>
          <w:rFonts w:cstheme="minorHAnsi"/>
          <w:i/>
        </w:rPr>
        <w:t>——</w:t>
      </w:r>
      <w:r w:rsidRPr="002C1791">
        <w:rPr>
          <w:rFonts w:cstheme="minorHAnsi"/>
          <w:i/>
        </w:rPr>
        <w:t>祂愛我們如兒女？或是否打算視祂為不會解僱我們的雇主，或希望祂是不會裁掉我們的教練</w:t>
      </w:r>
      <w:r w:rsidRPr="002C1791">
        <w:rPr>
          <w:rFonts w:cstheme="minorHAnsi"/>
          <w:i/>
        </w:rPr>
        <w:t xml:space="preserve">-- </w:t>
      </w:r>
      <w:r w:rsidRPr="002C1791">
        <w:rPr>
          <w:rFonts w:cstheme="minorHAnsi"/>
          <w:i/>
        </w:rPr>
        <w:t>一位我們想要取悅，但又保持距離的人？</w:t>
      </w:r>
    </w:p>
    <w:p w14:paraId="4D908D52" w14:textId="77777777" w:rsidR="00807ABC" w:rsidRPr="002C1791" w:rsidRDefault="00807ABC" w:rsidP="00807ABC">
      <w:pPr>
        <w:rPr>
          <w:rFonts w:cstheme="minorHAnsi"/>
          <w:i/>
        </w:rPr>
      </w:pPr>
    </w:p>
    <w:p w14:paraId="3D8A7368" w14:textId="77777777" w:rsidR="00807ABC" w:rsidRPr="002C1791" w:rsidRDefault="00807ABC" w:rsidP="00807ABC">
      <w:pPr>
        <w:rPr>
          <w:rFonts w:cstheme="minorHAnsi"/>
          <w:i/>
        </w:rPr>
      </w:pPr>
      <w:r w:rsidRPr="002C1791">
        <w:rPr>
          <w:rFonts w:cstheme="minorHAnsi"/>
          <w:i/>
        </w:rPr>
        <w:t>Commit</w:t>
      </w:r>
    </w:p>
    <w:p w14:paraId="037A36D9" w14:textId="77777777" w:rsidR="00807ABC" w:rsidRPr="002C1791" w:rsidRDefault="00807ABC" w:rsidP="00807ABC">
      <w:pPr>
        <w:rPr>
          <w:rFonts w:cstheme="minorHAnsi"/>
          <w:i/>
        </w:rPr>
      </w:pPr>
    </w:p>
    <w:p w14:paraId="0296E30D" w14:textId="77777777" w:rsidR="00807ABC" w:rsidRPr="002C1791" w:rsidRDefault="00807ABC" w:rsidP="00807ABC">
      <w:pPr>
        <w:rPr>
          <w:rFonts w:cstheme="minorHAnsi"/>
          <w:i/>
        </w:rPr>
      </w:pPr>
      <w:r w:rsidRPr="002C1791">
        <w:rPr>
          <w:rFonts w:cstheme="minorHAnsi"/>
          <w:i/>
        </w:rPr>
        <w:t>Commit to spending some intentional time with our God each day this week. Friends and family who are close spend time together; the same is true with God if we want our relationship with him to grow.</w:t>
      </w:r>
    </w:p>
    <w:p w14:paraId="71911062" w14:textId="77777777" w:rsidR="00807ABC" w:rsidRPr="002C1791" w:rsidRDefault="00807ABC" w:rsidP="00807ABC">
      <w:pPr>
        <w:rPr>
          <w:rFonts w:cstheme="minorHAnsi"/>
          <w:i/>
        </w:rPr>
      </w:pPr>
    </w:p>
    <w:p w14:paraId="652E7550" w14:textId="77777777" w:rsidR="00807ABC" w:rsidRPr="002C1791" w:rsidRDefault="00807ABC" w:rsidP="00807ABC">
      <w:pPr>
        <w:rPr>
          <w:rFonts w:cstheme="minorHAnsi"/>
          <w:i/>
        </w:rPr>
      </w:pPr>
      <w:r w:rsidRPr="002C1791">
        <w:rPr>
          <w:rFonts w:cstheme="minorHAnsi"/>
          <w:i/>
        </w:rPr>
        <w:t>承諾</w:t>
      </w:r>
    </w:p>
    <w:p w14:paraId="42577C9E" w14:textId="77777777" w:rsidR="00807ABC" w:rsidRPr="002C1791" w:rsidRDefault="00807ABC" w:rsidP="00807ABC">
      <w:pPr>
        <w:rPr>
          <w:rFonts w:cstheme="minorHAnsi"/>
          <w:i/>
        </w:rPr>
      </w:pPr>
    </w:p>
    <w:p w14:paraId="31548B39" w14:textId="77777777" w:rsidR="00807ABC" w:rsidRPr="002C1791" w:rsidRDefault="00807ABC" w:rsidP="00807ABC">
      <w:pPr>
        <w:rPr>
          <w:rFonts w:cstheme="minorHAnsi"/>
          <w:i/>
        </w:rPr>
      </w:pPr>
      <w:r w:rsidRPr="002C1791">
        <w:rPr>
          <w:rFonts w:cstheme="minorHAnsi"/>
          <w:i/>
        </w:rPr>
        <w:t>承諾本週每天特意用一些時間與天主在一起。緊密的朋友和家人也會一起度過美好時光；如果我們希望增長與天主的關係，那麼對祂也需如此。</w:t>
      </w:r>
    </w:p>
    <w:p w14:paraId="136DCAAC" w14:textId="77777777" w:rsidR="00807ABC" w:rsidRPr="002C1791" w:rsidRDefault="00807ABC" w:rsidP="00807ABC">
      <w:pPr>
        <w:rPr>
          <w:rFonts w:cstheme="minorHAnsi"/>
          <w:i/>
        </w:rPr>
      </w:pPr>
    </w:p>
    <w:p w14:paraId="7604EE77" w14:textId="77777777" w:rsidR="00807ABC" w:rsidRPr="002C1791" w:rsidRDefault="00807ABC" w:rsidP="00807ABC">
      <w:pPr>
        <w:rPr>
          <w:rFonts w:cstheme="minorHAnsi"/>
          <w:i/>
        </w:rPr>
      </w:pPr>
    </w:p>
    <w:p w14:paraId="363D3E19" w14:textId="77777777" w:rsidR="00807ABC" w:rsidRPr="002C1791" w:rsidRDefault="00807ABC" w:rsidP="00807ABC">
      <w:pPr>
        <w:rPr>
          <w:rFonts w:cstheme="minorHAnsi"/>
          <w:i/>
        </w:rPr>
      </w:pPr>
    </w:p>
    <w:p w14:paraId="66840A17" w14:textId="77777777" w:rsidR="00807ABC" w:rsidRPr="002C1791" w:rsidRDefault="00807ABC" w:rsidP="00807ABC">
      <w:pPr>
        <w:rPr>
          <w:rFonts w:cstheme="minorHAnsi"/>
          <w:i/>
        </w:rPr>
      </w:pPr>
      <w:r w:rsidRPr="002C1791">
        <w:rPr>
          <w:rFonts w:cstheme="minorHAnsi"/>
          <w:i/>
        </w:rPr>
        <w:t>Pray</w:t>
      </w:r>
    </w:p>
    <w:p w14:paraId="7283F95B" w14:textId="77777777" w:rsidR="00807ABC" w:rsidRPr="002C1791" w:rsidRDefault="00807ABC" w:rsidP="00807ABC">
      <w:pPr>
        <w:rPr>
          <w:rFonts w:cstheme="minorHAnsi"/>
          <w:i/>
        </w:rPr>
      </w:pPr>
    </w:p>
    <w:p w14:paraId="4C021291" w14:textId="77777777" w:rsidR="00807ABC" w:rsidRPr="002C1791" w:rsidRDefault="00807ABC" w:rsidP="00807ABC">
      <w:pPr>
        <w:rPr>
          <w:rFonts w:cstheme="minorHAnsi"/>
          <w:i/>
        </w:rPr>
      </w:pPr>
      <w:r w:rsidRPr="002C1791">
        <w:rPr>
          <w:rFonts w:cstheme="minorHAnsi"/>
          <w:i/>
        </w:rPr>
        <w:t xml:space="preserve">Prayerfully read through the story of the Prodigal Son (see Luke 15:11-32); also consider the joy found in the previous two stories - that of the </w:t>
      </w:r>
      <w:proofErr w:type="gramStart"/>
      <w:r w:rsidRPr="002C1791">
        <w:rPr>
          <w:rFonts w:cstheme="minorHAnsi"/>
          <w:i/>
        </w:rPr>
        <w:t>Lost  Sheep</w:t>
      </w:r>
      <w:proofErr w:type="gramEnd"/>
      <w:r w:rsidRPr="002C1791">
        <w:rPr>
          <w:rFonts w:cstheme="minorHAnsi"/>
          <w:i/>
        </w:rPr>
        <w:t xml:space="preserve"> (see Luke 15:1-7)and the Lost Coin ( see Luke 15: 8-10). Pray for a deeper awareness of the joy God the Father feels toward you.</w:t>
      </w:r>
    </w:p>
    <w:p w14:paraId="068F1DEB" w14:textId="77777777" w:rsidR="00807ABC" w:rsidRPr="002C1791" w:rsidRDefault="00807ABC" w:rsidP="00807ABC">
      <w:pPr>
        <w:rPr>
          <w:rFonts w:cstheme="minorHAnsi"/>
          <w:i/>
        </w:rPr>
      </w:pPr>
    </w:p>
    <w:p w14:paraId="3B7B80A9" w14:textId="77777777" w:rsidR="00807ABC" w:rsidRPr="002C1791" w:rsidRDefault="00807ABC" w:rsidP="00807ABC">
      <w:pPr>
        <w:rPr>
          <w:rFonts w:cstheme="minorHAnsi"/>
          <w:i/>
        </w:rPr>
      </w:pPr>
      <w:r w:rsidRPr="002C1791">
        <w:rPr>
          <w:rFonts w:cstheme="minorHAnsi"/>
          <w:i/>
        </w:rPr>
        <w:t>祈禱</w:t>
      </w:r>
    </w:p>
    <w:p w14:paraId="0C03A765" w14:textId="77777777" w:rsidR="00807ABC" w:rsidRPr="002C1791" w:rsidRDefault="00807ABC" w:rsidP="00807ABC">
      <w:pPr>
        <w:rPr>
          <w:rFonts w:cstheme="minorHAnsi"/>
          <w:i/>
        </w:rPr>
      </w:pPr>
    </w:p>
    <w:p w14:paraId="15067C03" w14:textId="0339728F" w:rsidR="00807ABC" w:rsidRPr="002C1791" w:rsidRDefault="00807ABC" w:rsidP="00807ABC">
      <w:pPr>
        <w:rPr>
          <w:rFonts w:cstheme="minorHAnsi"/>
          <w:i/>
        </w:rPr>
      </w:pPr>
      <w:r w:rsidRPr="002C1791">
        <w:rPr>
          <w:rFonts w:cstheme="minorHAnsi"/>
          <w:i/>
        </w:rPr>
        <w:t>虔誠地誦讀福音中蕩子的故事（見路加福音</w:t>
      </w:r>
      <w:r w:rsidRPr="002C1791">
        <w:rPr>
          <w:rFonts w:cstheme="minorHAnsi"/>
          <w:i/>
        </w:rPr>
        <w:t xml:space="preserve"> 15</w:t>
      </w:r>
      <w:r w:rsidRPr="002C1791">
        <w:rPr>
          <w:rFonts w:cstheme="minorHAnsi"/>
          <w:i/>
        </w:rPr>
        <w:t>：</w:t>
      </w:r>
      <w:r w:rsidRPr="002C1791">
        <w:rPr>
          <w:rFonts w:cstheme="minorHAnsi"/>
          <w:i/>
        </w:rPr>
        <w:t>11-32</w:t>
      </w:r>
      <w:r w:rsidRPr="002C1791">
        <w:rPr>
          <w:rFonts w:cstheme="minorHAnsi"/>
          <w:i/>
        </w:rPr>
        <w:t>）；同時透過先前兩個故事</w:t>
      </w:r>
      <w:r w:rsidRPr="002C1791">
        <w:rPr>
          <w:rFonts w:cstheme="minorHAnsi"/>
          <w:i/>
        </w:rPr>
        <w:t>--</w:t>
      </w:r>
      <w:r w:rsidRPr="002C1791">
        <w:rPr>
          <w:rFonts w:cstheme="minorHAnsi"/>
          <w:i/>
        </w:rPr>
        <w:t>迷失的羔羊（見路加福音</w:t>
      </w:r>
      <w:r w:rsidRPr="002C1791">
        <w:rPr>
          <w:rFonts w:cstheme="minorHAnsi"/>
          <w:i/>
        </w:rPr>
        <w:t xml:space="preserve"> 15</w:t>
      </w:r>
      <w:r w:rsidRPr="002C1791">
        <w:rPr>
          <w:rFonts w:cstheme="minorHAnsi"/>
          <w:i/>
        </w:rPr>
        <w:t>：</w:t>
      </w:r>
      <w:r w:rsidRPr="002C1791">
        <w:rPr>
          <w:rFonts w:cstheme="minorHAnsi"/>
          <w:i/>
        </w:rPr>
        <w:t>1-7</w:t>
      </w:r>
      <w:r w:rsidRPr="002C1791">
        <w:rPr>
          <w:rFonts w:cstheme="minorHAnsi"/>
          <w:i/>
        </w:rPr>
        <w:t>）和丟失的銅幣（見路加福音</w:t>
      </w:r>
      <w:r w:rsidRPr="002C1791">
        <w:rPr>
          <w:rFonts w:cstheme="minorHAnsi"/>
          <w:i/>
        </w:rPr>
        <w:t xml:space="preserve"> 15</w:t>
      </w:r>
      <w:r w:rsidRPr="002C1791">
        <w:rPr>
          <w:rFonts w:cstheme="minorHAnsi"/>
          <w:i/>
        </w:rPr>
        <w:t>：</w:t>
      </w:r>
      <w:r w:rsidRPr="002C1791">
        <w:rPr>
          <w:rFonts w:cstheme="minorHAnsi"/>
          <w:i/>
        </w:rPr>
        <w:t>8-10</w:t>
      </w:r>
      <w:r w:rsidRPr="002C1791">
        <w:rPr>
          <w:rFonts w:cstheme="minorHAnsi"/>
          <w:i/>
        </w:rPr>
        <w:t>），思考失而復得的快樂。祈求更深刻地意識到天父對你的喜悅。</w:t>
      </w:r>
    </w:p>
    <w:sectPr w:rsidR="00807ABC" w:rsidRPr="002C17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opperplate Gothic Light">
    <w:panose1 w:val="020E05070202060204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MingLiU-ExtB">
    <w:panose1 w:val="02020500000000000000"/>
    <w:charset w:val="88"/>
    <w:family w:val="roman"/>
    <w:pitch w:val="variable"/>
    <w:sig w:usb0="8000002F" w:usb1="0A080008" w:usb2="00000010" w:usb3="00000000" w:csb0="0010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00E49"/>
    <w:multiLevelType w:val="hybridMultilevel"/>
    <w:tmpl w:val="ED3A6544"/>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43F84"/>
    <w:multiLevelType w:val="hybridMultilevel"/>
    <w:tmpl w:val="C4A0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F6788"/>
    <w:multiLevelType w:val="hybridMultilevel"/>
    <w:tmpl w:val="55483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670022">
    <w:abstractNumId w:val="2"/>
  </w:num>
  <w:num w:numId="2" w16cid:durableId="445393991">
    <w:abstractNumId w:val="0"/>
  </w:num>
  <w:num w:numId="3" w16cid:durableId="1615094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B3"/>
    <w:rsid w:val="00004B4D"/>
    <w:rsid w:val="000155F7"/>
    <w:rsid w:val="00073048"/>
    <w:rsid w:val="00083E52"/>
    <w:rsid w:val="000B3DB9"/>
    <w:rsid w:val="000C7E9C"/>
    <w:rsid w:val="000D73BD"/>
    <w:rsid w:val="001015FF"/>
    <w:rsid w:val="00123DFA"/>
    <w:rsid w:val="00144044"/>
    <w:rsid w:val="00171772"/>
    <w:rsid w:val="00185274"/>
    <w:rsid w:val="00185393"/>
    <w:rsid w:val="001C222F"/>
    <w:rsid w:val="001D2886"/>
    <w:rsid w:val="0021645C"/>
    <w:rsid w:val="002250ED"/>
    <w:rsid w:val="00245DFC"/>
    <w:rsid w:val="00247517"/>
    <w:rsid w:val="00257A5C"/>
    <w:rsid w:val="00261D6E"/>
    <w:rsid w:val="00265A95"/>
    <w:rsid w:val="00276404"/>
    <w:rsid w:val="002834D0"/>
    <w:rsid w:val="0029550D"/>
    <w:rsid w:val="00295B31"/>
    <w:rsid w:val="002C1791"/>
    <w:rsid w:val="002C1A0D"/>
    <w:rsid w:val="002C338F"/>
    <w:rsid w:val="00302ECF"/>
    <w:rsid w:val="0032547E"/>
    <w:rsid w:val="00336BCB"/>
    <w:rsid w:val="00361989"/>
    <w:rsid w:val="00370507"/>
    <w:rsid w:val="00382ABE"/>
    <w:rsid w:val="00382EA6"/>
    <w:rsid w:val="003B00D0"/>
    <w:rsid w:val="0041416A"/>
    <w:rsid w:val="00430726"/>
    <w:rsid w:val="00430ECF"/>
    <w:rsid w:val="004448D4"/>
    <w:rsid w:val="004A1F14"/>
    <w:rsid w:val="004A2C0A"/>
    <w:rsid w:val="004B2F8D"/>
    <w:rsid w:val="004D6BB3"/>
    <w:rsid w:val="004E04DA"/>
    <w:rsid w:val="00502EC9"/>
    <w:rsid w:val="00512367"/>
    <w:rsid w:val="00516AF9"/>
    <w:rsid w:val="00517416"/>
    <w:rsid w:val="00533090"/>
    <w:rsid w:val="00541727"/>
    <w:rsid w:val="00546EFC"/>
    <w:rsid w:val="00555667"/>
    <w:rsid w:val="0058513F"/>
    <w:rsid w:val="005B19D4"/>
    <w:rsid w:val="005B1A07"/>
    <w:rsid w:val="005B239A"/>
    <w:rsid w:val="005D7E59"/>
    <w:rsid w:val="005E6425"/>
    <w:rsid w:val="005F1717"/>
    <w:rsid w:val="00610270"/>
    <w:rsid w:val="0061078A"/>
    <w:rsid w:val="00615A99"/>
    <w:rsid w:val="00617E29"/>
    <w:rsid w:val="006444DA"/>
    <w:rsid w:val="00647149"/>
    <w:rsid w:val="00647E13"/>
    <w:rsid w:val="006607C8"/>
    <w:rsid w:val="00664F6F"/>
    <w:rsid w:val="00672134"/>
    <w:rsid w:val="00674964"/>
    <w:rsid w:val="00680AD5"/>
    <w:rsid w:val="006A0243"/>
    <w:rsid w:val="006A1BD4"/>
    <w:rsid w:val="006A22F4"/>
    <w:rsid w:val="006B0C4D"/>
    <w:rsid w:val="006B4A0A"/>
    <w:rsid w:val="00710C78"/>
    <w:rsid w:val="00717CB3"/>
    <w:rsid w:val="00717F40"/>
    <w:rsid w:val="00722B11"/>
    <w:rsid w:val="007325D5"/>
    <w:rsid w:val="00743915"/>
    <w:rsid w:val="007805A9"/>
    <w:rsid w:val="00786AF2"/>
    <w:rsid w:val="007F5813"/>
    <w:rsid w:val="00807ABC"/>
    <w:rsid w:val="00832593"/>
    <w:rsid w:val="00833D2B"/>
    <w:rsid w:val="00854FC0"/>
    <w:rsid w:val="00855E58"/>
    <w:rsid w:val="00891EB7"/>
    <w:rsid w:val="008C74DA"/>
    <w:rsid w:val="008D112C"/>
    <w:rsid w:val="008D2824"/>
    <w:rsid w:val="00924568"/>
    <w:rsid w:val="0093406F"/>
    <w:rsid w:val="009420CC"/>
    <w:rsid w:val="009A4BF9"/>
    <w:rsid w:val="009D3727"/>
    <w:rsid w:val="00A006E0"/>
    <w:rsid w:val="00A2375C"/>
    <w:rsid w:val="00A40B89"/>
    <w:rsid w:val="00A41486"/>
    <w:rsid w:val="00A44B9F"/>
    <w:rsid w:val="00A578A7"/>
    <w:rsid w:val="00A615E1"/>
    <w:rsid w:val="00A805B2"/>
    <w:rsid w:val="00A91970"/>
    <w:rsid w:val="00AA280F"/>
    <w:rsid w:val="00AA5A9C"/>
    <w:rsid w:val="00AA5CB5"/>
    <w:rsid w:val="00AD425E"/>
    <w:rsid w:val="00AF11B3"/>
    <w:rsid w:val="00B37A36"/>
    <w:rsid w:val="00B37B44"/>
    <w:rsid w:val="00B71D22"/>
    <w:rsid w:val="00BA6853"/>
    <w:rsid w:val="00BB5583"/>
    <w:rsid w:val="00BE596A"/>
    <w:rsid w:val="00C008E5"/>
    <w:rsid w:val="00C039EF"/>
    <w:rsid w:val="00C10C06"/>
    <w:rsid w:val="00C259D0"/>
    <w:rsid w:val="00C410F1"/>
    <w:rsid w:val="00C52D30"/>
    <w:rsid w:val="00C62266"/>
    <w:rsid w:val="00C90FFE"/>
    <w:rsid w:val="00CA50C9"/>
    <w:rsid w:val="00CA6D38"/>
    <w:rsid w:val="00CB2A4A"/>
    <w:rsid w:val="00CB31A2"/>
    <w:rsid w:val="00D27DFC"/>
    <w:rsid w:val="00D72461"/>
    <w:rsid w:val="00D74A2C"/>
    <w:rsid w:val="00DA3396"/>
    <w:rsid w:val="00DA4820"/>
    <w:rsid w:val="00DA4CF6"/>
    <w:rsid w:val="00DA7BF2"/>
    <w:rsid w:val="00DB459B"/>
    <w:rsid w:val="00DB49BD"/>
    <w:rsid w:val="00DD47EC"/>
    <w:rsid w:val="00DF0152"/>
    <w:rsid w:val="00E2214A"/>
    <w:rsid w:val="00E23465"/>
    <w:rsid w:val="00E6473A"/>
    <w:rsid w:val="00E6692F"/>
    <w:rsid w:val="00E71378"/>
    <w:rsid w:val="00EC6CFA"/>
    <w:rsid w:val="00ED0DFD"/>
    <w:rsid w:val="00F05135"/>
    <w:rsid w:val="00F1386F"/>
    <w:rsid w:val="00F150D5"/>
    <w:rsid w:val="00F6481F"/>
    <w:rsid w:val="00F725EF"/>
    <w:rsid w:val="00F82C5A"/>
    <w:rsid w:val="00FA2C8C"/>
    <w:rsid w:val="00FB3663"/>
    <w:rsid w:val="00FD4515"/>
    <w:rsid w:val="00FD6683"/>
    <w:rsid w:val="00FD66B7"/>
    <w:rsid w:val="00FE0B5F"/>
    <w:rsid w:val="00FE15C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60B7"/>
  <w15:chartTrackingRefBased/>
  <w15:docId w15:val="{FF752439-E4AA-4948-9D28-29775233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7EC"/>
    <w:pPr>
      <w:ind w:left="720"/>
      <w:contextualSpacing/>
    </w:pPr>
  </w:style>
  <w:style w:type="paragraph" w:styleId="NormalWeb">
    <w:name w:val="Normal (Web)"/>
    <w:basedOn w:val="Normal"/>
    <w:uiPriority w:val="99"/>
    <w:semiHidden/>
    <w:unhideWhenUsed/>
    <w:rsid w:val="00833D2B"/>
    <w:pPr>
      <w:spacing w:before="100" w:beforeAutospacing="1" w:after="100" w:afterAutospacing="1"/>
    </w:pPr>
    <w:rPr>
      <w:rFonts w:ascii="Times New Roman" w:eastAsia="Times New Roman" w:hAnsi="Times New Roman" w:cs="Times New Roman"/>
      <w:lang w:val="en-US"/>
    </w:rPr>
  </w:style>
  <w:style w:type="paragraph" w:styleId="HTMLPreformatted">
    <w:name w:val="HTML Preformatted"/>
    <w:basedOn w:val="Normal"/>
    <w:link w:val="HTMLPreformattedChar"/>
    <w:unhideWhenUsed/>
    <w:rsid w:val="00C00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rPr>
  </w:style>
  <w:style w:type="character" w:customStyle="1" w:styleId="HTMLPreformattedChar">
    <w:name w:val="HTML Preformatted Char"/>
    <w:basedOn w:val="DefaultParagraphFont"/>
    <w:link w:val="HTMLPreformatted"/>
    <w:rsid w:val="00C008E5"/>
    <w:rPr>
      <w:rFonts w:ascii="Courier New" w:eastAsia="PMingLiU" w:hAnsi="Courier New" w:cs="Courier New"/>
      <w:sz w:val="20"/>
      <w:szCs w:val="20"/>
    </w:rPr>
  </w:style>
  <w:style w:type="character" w:customStyle="1" w:styleId="y2iqfc">
    <w:name w:val="y2iqfc"/>
    <w:basedOn w:val="DefaultParagraphFont"/>
    <w:rsid w:val="00C008E5"/>
  </w:style>
  <w:style w:type="table" w:styleId="TableGrid">
    <w:name w:val="Table Grid"/>
    <w:basedOn w:val="TableNormal"/>
    <w:uiPriority w:val="39"/>
    <w:rsid w:val="0018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2090">
      <w:bodyDiv w:val="1"/>
      <w:marLeft w:val="0"/>
      <w:marRight w:val="0"/>
      <w:marTop w:val="0"/>
      <w:marBottom w:val="0"/>
      <w:divBdr>
        <w:top w:val="none" w:sz="0" w:space="0" w:color="auto"/>
        <w:left w:val="none" w:sz="0" w:space="0" w:color="auto"/>
        <w:bottom w:val="none" w:sz="0" w:space="0" w:color="auto"/>
        <w:right w:val="none" w:sz="0" w:space="0" w:color="auto"/>
      </w:divBdr>
    </w:div>
    <w:div w:id="655886125">
      <w:bodyDiv w:val="1"/>
      <w:marLeft w:val="0"/>
      <w:marRight w:val="0"/>
      <w:marTop w:val="0"/>
      <w:marBottom w:val="0"/>
      <w:divBdr>
        <w:top w:val="none" w:sz="0" w:space="0" w:color="auto"/>
        <w:left w:val="none" w:sz="0" w:space="0" w:color="auto"/>
        <w:bottom w:val="none" w:sz="0" w:space="0" w:color="auto"/>
        <w:right w:val="none" w:sz="0" w:space="0" w:color="auto"/>
      </w:divBdr>
      <w:divsChild>
        <w:div w:id="1088499193">
          <w:marLeft w:val="0"/>
          <w:marRight w:val="0"/>
          <w:marTop w:val="15"/>
          <w:marBottom w:val="0"/>
          <w:divBdr>
            <w:top w:val="single" w:sz="48" w:space="0" w:color="auto"/>
            <w:left w:val="single" w:sz="48" w:space="0" w:color="auto"/>
            <w:bottom w:val="single" w:sz="48" w:space="0" w:color="auto"/>
            <w:right w:val="single" w:sz="48" w:space="0" w:color="auto"/>
          </w:divBdr>
          <w:divsChild>
            <w:div w:id="802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7063">
      <w:bodyDiv w:val="1"/>
      <w:marLeft w:val="0"/>
      <w:marRight w:val="0"/>
      <w:marTop w:val="0"/>
      <w:marBottom w:val="0"/>
      <w:divBdr>
        <w:top w:val="none" w:sz="0" w:space="0" w:color="auto"/>
        <w:left w:val="none" w:sz="0" w:space="0" w:color="auto"/>
        <w:bottom w:val="none" w:sz="0" w:space="0" w:color="auto"/>
        <w:right w:val="none" w:sz="0" w:space="0" w:color="auto"/>
      </w:divBdr>
    </w:div>
    <w:div w:id="935140978">
      <w:bodyDiv w:val="1"/>
      <w:marLeft w:val="0"/>
      <w:marRight w:val="0"/>
      <w:marTop w:val="0"/>
      <w:marBottom w:val="0"/>
      <w:divBdr>
        <w:top w:val="none" w:sz="0" w:space="0" w:color="auto"/>
        <w:left w:val="none" w:sz="0" w:space="0" w:color="auto"/>
        <w:bottom w:val="none" w:sz="0" w:space="0" w:color="auto"/>
        <w:right w:val="none" w:sz="0" w:space="0" w:color="auto"/>
      </w:divBdr>
      <w:divsChild>
        <w:div w:id="1919633754">
          <w:marLeft w:val="0"/>
          <w:marRight w:val="0"/>
          <w:marTop w:val="15"/>
          <w:marBottom w:val="0"/>
          <w:divBdr>
            <w:top w:val="single" w:sz="48" w:space="0" w:color="auto"/>
            <w:left w:val="single" w:sz="48" w:space="0" w:color="auto"/>
            <w:bottom w:val="single" w:sz="48" w:space="0" w:color="auto"/>
            <w:right w:val="single" w:sz="48" w:space="0" w:color="auto"/>
          </w:divBdr>
          <w:divsChild>
            <w:div w:id="6497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9112">
      <w:bodyDiv w:val="1"/>
      <w:marLeft w:val="0"/>
      <w:marRight w:val="0"/>
      <w:marTop w:val="0"/>
      <w:marBottom w:val="0"/>
      <w:divBdr>
        <w:top w:val="none" w:sz="0" w:space="0" w:color="auto"/>
        <w:left w:val="none" w:sz="0" w:space="0" w:color="auto"/>
        <w:bottom w:val="none" w:sz="0" w:space="0" w:color="auto"/>
        <w:right w:val="none" w:sz="0" w:space="0" w:color="auto"/>
      </w:divBdr>
    </w:div>
    <w:div w:id="1737511640">
      <w:bodyDiv w:val="1"/>
      <w:marLeft w:val="0"/>
      <w:marRight w:val="0"/>
      <w:marTop w:val="0"/>
      <w:marBottom w:val="0"/>
      <w:divBdr>
        <w:top w:val="none" w:sz="0" w:space="0" w:color="auto"/>
        <w:left w:val="none" w:sz="0" w:space="0" w:color="auto"/>
        <w:bottom w:val="none" w:sz="0" w:space="0" w:color="auto"/>
        <w:right w:val="none" w:sz="0" w:space="0" w:color="auto"/>
      </w:divBdr>
    </w:div>
    <w:div w:id="2111124915">
      <w:bodyDiv w:val="1"/>
      <w:marLeft w:val="0"/>
      <w:marRight w:val="0"/>
      <w:marTop w:val="0"/>
      <w:marBottom w:val="0"/>
      <w:divBdr>
        <w:top w:val="none" w:sz="0" w:space="0" w:color="auto"/>
        <w:left w:val="none" w:sz="0" w:space="0" w:color="auto"/>
        <w:bottom w:val="none" w:sz="0" w:space="0" w:color="auto"/>
        <w:right w:val="none" w:sz="0" w:space="0" w:color="auto"/>
      </w:divBdr>
      <w:divsChild>
        <w:div w:id="2093624386">
          <w:marLeft w:val="0"/>
          <w:marRight w:val="0"/>
          <w:marTop w:val="15"/>
          <w:marBottom w:val="0"/>
          <w:divBdr>
            <w:top w:val="single" w:sz="48" w:space="0" w:color="auto"/>
            <w:left w:val="single" w:sz="48" w:space="0" w:color="auto"/>
            <w:bottom w:val="single" w:sz="48" w:space="0" w:color="auto"/>
            <w:right w:val="single" w:sz="48" w:space="0" w:color="auto"/>
          </w:divBdr>
          <w:divsChild>
            <w:div w:id="6836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62E79-4656-44CB-AFB5-0F9EDDBA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 Mak</dc:creator>
  <cp:keywords/>
  <dc:description/>
  <cp:lastModifiedBy>Eric Tom</cp:lastModifiedBy>
  <cp:revision>29</cp:revision>
  <dcterms:created xsi:type="dcterms:W3CDTF">2023-05-08T16:07:00Z</dcterms:created>
  <dcterms:modified xsi:type="dcterms:W3CDTF">2023-07-16T23:26:00Z</dcterms:modified>
</cp:coreProperties>
</file>